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23BAD9" w14:textId="122BF2B3" w:rsidR="00E6394B" w:rsidRPr="004827E4" w:rsidRDefault="00E6394B" w:rsidP="004407B1">
      <w:pPr>
        <w:pStyle w:val="CRCoverPage"/>
        <w:tabs>
          <w:tab w:val="right" w:pos="9639"/>
        </w:tabs>
        <w:spacing w:after="0"/>
        <w:rPr>
          <w:b/>
          <w:sz w:val="28"/>
        </w:rPr>
      </w:pPr>
      <w:r w:rsidRPr="004827E4">
        <w:rPr>
          <w:b/>
          <w:sz w:val="28"/>
        </w:rPr>
        <w:t>3GPP TSG-RAN WG2 #1</w:t>
      </w:r>
      <w:r w:rsidR="000B5863">
        <w:rPr>
          <w:b/>
          <w:sz w:val="28"/>
        </w:rPr>
        <w:t>2</w:t>
      </w:r>
      <w:r w:rsidR="009B5DCA">
        <w:rPr>
          <w:b/>
          <w:sz w:val="28"/>
        </w:rPr>
        <w:t>1</w:t>
      </w:r>
      <w:r w:rsidRPr="004827E4">
        <w:rPr>
          <w:b/>
          <w:sz w:val="28"/>
        </w:rPr>
        <w:t xml:space="preserve"> </w:t>
      </w:r>
      <w:r w:rsidRPr="004827E4">
        <w:rPr>
          <w:b/>
          <w:sz w:val="28"/>
        </w:rPr>
        <w:tab/>
      </w:r>
      <w:r w:rsidR="00DF217A" w:rsidRPr="00DF217A">
        <w:rPr>
          <w:b/>
          <w:sz w:val="28"/>
        </w:rPr>
        <w:t>R2-2300349</w:t>
      </w:r>
    </w:p>
    <w:p w14:paraId="1DC3E117" w14:textId="5A9853A3" w:rsidR="00E6394B" w:rsidRPr="004827E4" w:rsidRDefault="00995A12" w:rsidP="00E6394B">
      <w:pPr>
        <w:tabs>
          <w:tab w:val="right" w:pos="9639"/>
        </w:tabs>
        <w:jc w:val="left"/>
        <w:rPr>
          <w:rFonts w:ascii="Arial" w:hAnsi="Arial" w:cs="Arial"/>
          <w:b/>
          <w:sz w:val="28"/>
          <w:lang w:val="en-GB" w:eastAsia="en-US"/>
        </w:rPr>
      </w:pPr>
      <w:r>
        <w:rPr>
          <w:rFonts w:ascii="Arial" w:hAnsi="Arial" w:cs="Arial"/>
          <w:b/>
          <w:sz w:val="28"/>
          <w:lang w:val="en-GB" w:eastAsia="en-US"/>
        </w:rPr>
        <w:t>Athens</w:t>
      </w:r>
      <w:r w:rsidR="000B5863">
        <w:rPr>
          <w:rFonts w:ascii="Arial" w:hAnsi="Arial" w:cs="Arial"/>
          <w:b/>
          <w:sz w:val="28"/>
          <w:lang w:val="en-GB" w:eastAsia="en-US"/>
        </w:rPr>
        <w:t xml:space="preserve">, </w:t>
      </w:r>
      <w:r>
        <w:rPr>
          <w:rFonts w:ascii="Arial" w:hAnsi="Arial" w:cs="Arial"/>
          <w:b/>
          <w:sz w:val="28"/>
          <w:lang w:val="en-GB" w:eastAsia="en-US"/>
        </w:rPr>
        <w:t>Greece</w:t>
      </w:r>
      <w:r w:rsidR="000B5863">
        <w:rPr>
          <w:rFonts w:ascii="Arial" w:hAnsi="Arial" w:cs="Arial"/>
          <w:b/>
          <w:sz w:val="28"/>
          <w:lang w:val="en-GB" w:eastAsia="en-US"/>
        </w:rPr>
        <w:t xml:space="preserve">, </w:t>
      </w:r>
      <w:r>
        <w:rPr>
          <w:rFonts w:ascii="Arial" w:hAnsi="Arial" w:cs="Arial"/>
          <w:b/>
          <w:sz w:val="28"/>
          <w:lang w:val="en-GB" w:eastAsia="en-US"/>
        </w:rPr>
        <w:t>27</w:t>
      </w:r>
      <w:r w:rsidR="000B5863" w:rsidRPr="000B5863">
        <w:rPr>
          <w:rFonts w:ascii="Arial" w:hAnsi="Arial" w:cs="Arial"/>
          <w:b/>
          <w:sz w:val="28"/>
          <w:vertAlign w:val="superscript"/>
          <w:lang w:val="en-GB" w:eastAsia="en-US"/>
        </w:rPr>
        <w:t>th</w:t>
      </w:r>
      <w:r w:rsidR="000B5863" w:rsidRPr="004827E4">
        <w:rPr>
          <w:rFonts w:ascii="Arial" w:hAnsi="Arial" w:cs="Arial"/>
          <w:b/>
          <w:sz w:val="28"/>
          <w:lang w:val="en-GB" w:eastAsia="en-US"/>
        </w:rPr>
        <w:t xml:space="preserve"> </w:t>
      </w:r>
      <w:r>
        <w:rPr>
          <w:rFonts w:ascii="Arial" w:hAnsi="Arial" w:cs="Arial"/>
          <w:b/>
          <w:sz w:val="28"/>
          <w:lang w:val="en-GB" w:eastAsia="en-US"/>
        </w:rPr>
        <w:t xml:space="preserve">February </w:t>
      </w:r>
      <w:r w:rsidR="00E6394B" w:rsidRPr="004827E4">
        <w:rPr>
          <w:rFonts w:ascii="Arial" w:hAnsi="Arial" w:cs="Arial"/>
          <w:b/>
          <w:sz w:val="28"/>
          <w:lang w:val="en-GB" w:eastAsia="en-US"/>
        </w:rPr>
        <w:t xml:space="preserve">– </w:t>
      </w:r>
      <w:r>
        <w:rPr>
          <w:rFonts w:ascii="Arial" w:hAnsi="Arial" w:cs="Arial"/>
          <w:b/>
          <w:sz w:val="28"/>
          <w:lang w:val="en-GB" w:eastAsia="en-US"/>
        </w:rPr>
        <w:t>3</w:t>
      </w:r>
      <w:r>
        <w:rPr>
          <w:rFonts w:ascii="Arial" w:hAnsi="Arial" w:cs="Arial"/>
          <w:b/>
          <w:sz w:val="28"/>
          <w:vertAlign w:val="superscript"/>
          <w:lang w:val="en-GB" w:eastAsia="en-US"/>
        </w:rPr>
        <w:t>rd</w:t>
      </w:r>
      <w:r w:rsidR="000B5863" w:rsidRPr="004827E4">
        <w:rPr>
          <w:rFonts w:ascii="Arial" w:hAnsi="Arial" w:cs="Arial"/>
          <w:b/>
          <w:sz w:val="28"/>
          <w:lang w:val="en-GB" w:eastAsia="en-US"/>
        </w:rPr>
        <w:t xml:space="preserve"> </w:t>
      </w:r>
      <w:r>
        <w:rPr>
          <w:rFonts w:ascii="Arial" w:hAnsi="Arial" w:cs="Arial"/>
          <w:b/>
          <w:sz w:val="28"/>
          <w:lang w:val="en-GB" w:eastAsia="en-US"/>
        </w:rPr>
        <w:t>March, 2023</w:t>
      </w:r>
    </w:p>
    <w:p w14:paraId="6F655869" w14:textId="77777777" w:rsidR="004D566E" w:rsidRPr="004827E4" w:rsidRDefault="004D566E">
      <w:pPr>
        <w:overflowPunct w:val="0"/>
        <w:autoSpaceDE w:val="0"/>
        <w:autoSpaceDN w:val="0"/>
        <w:adjustRightInd w:val="0"/>
        <w:spacing w:line="300" w:lineRule="auto"/>
        <w:jc w:val="left"/>
        <w:textAlignment w:val="baseline"/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</w:rPr>
      </w:pPr>
    </w:p>
    <w:p w14:paraId="1BE5EE42" w14:textId="4BAAFE36" w:rsidR="00655031" w:rsidRPr="004827E4" w:rsidRDefault="00655031" w:rsidP="00655031">
      <w:pPr>
        <w:widowControl/>
        <w:tabs>
          <w:tab w:val="left" w:pos="1620"/>
        </w:tabs>
        <w:spacing w:after="180" w:line="300" w:lineRule="auto"/>
        <w:ind w:left="1985" w:hanging="1985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  <w:lang w:val="en-GB" w:eastAsia="en-US"/>
        </w:rPr>
      </w:pPr>
      <w:r w:rsidRPr="004827E4">
        <w:rPr>
          <w:rFonts w:ascii="Arial" w:eastAsia="Arial Unicode MS" w:hAnsi="Arial" w:cs="Arial"/>
          <w:b/>
          <w:bCs/>
          <w:kern w:val="0"/>
          <w:sz w:val="24"/>
          <w:szCs w:val="20"/>
          <w:lang w:val="en-GB" w:eastAsia="en-US"/>
        </w:rPr>
        <w:t>Title:</w:t>
      </w:r>
      <w:r w:rsidRPr="004827E4"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ab/>
      </w:r>
      <w:r w:rsidRPr="004827E4"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ab/>
      </w:r>
      <w:r w:rsidR="004845C1"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 xml:space="preserve">Discussion on </w:t>
      </w:r>
      <w:r w:rsidR="00A91043"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 xml:space="preserve">the support of per-PLMN </w:t>
      </w:r>
      <w:r w:rsidR="00AA1AE8"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>NCR</w:t>
      </w:r>
      <w:r w:rsidR="00B53E96"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 xml:space="preserve"> </w:t>
      </w:r>
      <w:r w:rsidR="00AA1AE8"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>and RRC state</w:t>
      </w:r>
      <w:r w:rsidR="00A91043"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>s</w:t>
      </w:r>
      <w:r w:rsidR="00AA1AE8"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 xml:space="preserve"> for NCR</w:t>
      </w:r>
      <w:r w:rsidR="00A91043"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>-MT</w:t>
      </w:r>
    </w:p>
    <w:p w14:paraId="080360EB" w14:textId="5E4146C1" w:rsidR="00655031" w:rsidRPr="004827E4" w:rsidRDefault="00655031" w:rsidP="00655031">
      <w:pPr>
        <w:widowControl/>
        <w:tabs>
          <w:tab w:val="left" w:pos="1985"/>
        </w:tabs>
        <w:spacing w:after="180" w:line="300" w:lineRule="auto"/>
        <w:ind w:left="241" w:hangingChars="100" w:hanging="241"/>
        <w:jc w:val="left"/>
        <w:rPr>
          <w:rFonts w:ascii="Arial" w:eastAsia="Times New Roman" w:hAnsi="Arial" w:cs="Arial"/>
          <w:b/>
          <w:bCs/>
          <w:kern w:val="0"/>
          <w:sz w:val="24"/>
          <w:szCs w:val="20"/>
          <w:lang w:eastAsia="en-US"/>
        </w:rPr>
      </w:pPr>
      <w:r w:rsidRPr="004827E4">
        <w:rPr>
          <w:rFonts w:ascii="Arial" w:eastAsia="Times New Roman" w:hAnsi="Arial" w:cs="Arial"/>
          <w:b/>
          <w:bCs/>
          <w:kern w:val="0"/>
          <w:sz w:val="24"/>
          <w:szCs w:val="20"/>
          <w:lang w:eastAsia="en-US"/>
        </w:rPr>
        <w:t>Source:</w:t>
      </w:r>
      <w:r w:rsidRPr="004827E4">
        <w:rPr>
          <w:rFonts w:ascii="Arial" w:eastAsia="Times New Roman" w:hAnsi="Arial" w:cs="Arial"/>
          <w:b/>
          <w:bCs/>
          <w:kern w:val="0"/>
          <w:sz w:val="24"/>
          <w:szCs w:val="20"/>
          <w:lang w:eastAsia="en-US"/>
        </w:rPr>
        <w:tab/>
      </w:r>
      <w:r w:rsidRPr="004827E4">
        <w:rPr>
          <w:rFonts w:ascii="Arial" w:eastAsia="宋体" w:hAnsi="Arial" w:cs="Arial"/>
          <w:b/>
          <w:kern w:val="0"/>
          <w:sz w:val="24"/>
          <w:szCs w:val="20"/>
        </w:rPr>
        <w:t>Huawei, HiSilico</w:t>
      </w:r>
      <w:r w:rsidR="007A3F50" w:rsidRPr="004827E4">
        <w:rPr>
          <w:rFonts w:ascii="Arial" w:eastAsia="宋体" w:hAnsi="Arial" w:cs="Arial"/>
          <w:b/>
          <w:kern w:val="0"/>
          <w:sz w:val="24"/>
          <w:szCs w:val="20"/>
        </w:rPr>
        <w:t>n</w:t>
      </w:r>
    </w:p>
    <w:p w14:paraId="1DFDA943" w14:textId="2A8A7404" w:rsidR="004D566E" w:rsidRPr="004827E4" w:rsidRDefault="006B1E72">
      <w:pPr>
        <w:widowControl/>
        <w:tabs>
          <w:tab w:val="left" w:pos="1985"/>
        </w:tabs>
        <w:spacing w:after="120" w:line="300" w:lineRule="auto"/>
        <w:jc w:val="left"/>
        <w:rPr>
          <w:rFonts w:ascii="Arial" w:eastAsia="MS Mincho" w:hAnsi="Arial" w:cs="Arial"/>
          <w:b/>
          <w:bCs/>
          <w:kern w:val="0"/>
          <w:sz w:val="24"/>
          <w:szCs w:val="20"/>
        </w:rPr>
      </w:pPr>
      <w:r w:rsidRPr="004827E4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>Agenda item:</w:t>
      </w:r>
      <w:r w:rsidRPr="004827E4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ab/>
        <w:t>8.</w:t>
      </w:r>
      <w:r w:rsidR="00014587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>1</w:t>
      </w:r>
      <w:r w:rsidRPr="004827E4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>.</w:t>
      </w:r>
      <w:r w:rsidR="00B25E7B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>3</w:t>
      </w:r>
    </w:p>
    <w:p w14:paraId="788A5537" w14:textId="1E0C702E" w:rsidR="004D566E" w:rsidRPr="00B130B7" w:rsidRDefault="006B1E72">
      <w:pPr>
        <w:widowControl/>
        <w:tabs>
          <w:tab w:val="left" w:pos="1985"/>
        </w:tabs>
        <w:spacing w:after="180" w:line="300" w:lineRule="auto"/>
        <w:jc w:val="left"/>
        <w:rPr>
          <w:rFonts w:eastAsia="Times New Roman" w:cs="Times New Roman"/>
          <w:b/>
          <w:bCs/>
          <w:kern w:val="0"/>
          <w:sz w:val="24"/>
          <w:szCs w:val="20"/>
          <w:lang w:val="en-GB" w:eastAsia="en-US"/>
        </w:rPr>
      </w:pPr>
      <w:bookmarkStart w:id="0" w:name="_Hlk506366071"/>
      <w:r w:rsidRPr="004827E4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Document for:</w:t>
      </w:r>
      <w:r w:rsidRPr="004827E4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ab/>
        <w:t>Discussion</w:t>
      </w:r>
      <w:bookmarkEnd w:id="0"/>
    </w:p>
    <w:p w14:paraId="6DF427F2" w14:textId="657DA46D" w:rsidR="004D566E" w:rsidRPr="004827E4" w:rsidRDefault="00D0307D" w:rsidP="001C1CDB">
      <w:pPr>
        <w:pStyle w:val="1"/>
        <w:numPr>
          <w:ilvl w:val="0"/>
          <w:numId w:val="10"/>
        </w:numPr>
        <w:rPr>
          <w:rFonts w:cs="Arial"/>
        </w:rPr>
      </w:pPr>
      <w:r w:rsidRPr="004827E4">
        <w:rPr>
          <w:rFonts w:cs="Arial"/>
          <w:lang w:eastAsia="zh-CN"/>
        </w:rPr>
        <w:t>Introduction</w:t>
      </w:r>
    </w:p>
    <w:p w14:paraId="6A6A9CF0" w14:textId="3852C6D8" w:rsidR="00014587" w:rsidRPr="006F6FAF" w:rsidRDefault="00995A12" w:rsidP="00014587">
      <w:pPr>
        <w:rPr>
          <w:sz w:val="22"/>
        </w:rPr>
      </w:pPr>
      <w:r w:rsidRPr="006F6FAF">
        <w:rPr>
          <w:sz w:val="22"/>
        </w:rPr>
        <w:t xml:space="preserve">During the RAN2#120 meeting, </w:t>
      </w:r>
      <w:r w:rsidR="00CC1B76">
        <w:rPr>
          <w:sz w:val="22"/>
        </w:rPr>
        <w:t>regarding</w:t>
      </w:r>
      <w:r w:rsidR="00CC1B76" w:rsidRPr="006F6FAF">
        <w:rPr>
          <w:sz w:val="22"/>
        </w:rPr>
        <w:t xml:space="preserve"> </w:t>
      </w:r>
      <w:r w:rsidRPr="006F6FAF">
        <w:rPr>
          <w:sz w:val="22"/>
        </w:rPr>
        <w:t>the NCR</w:t>
      </w:r>
      <w:r w:rsidR="00CC1B76">
        <w:rPr>
          <w:sz w:val="22"/>
        </w:rPr>
        <w:t>-</w:t>
      </w:r>
      <w:r w:rsidRPr="006F6FAF">
        <w:rPr>
          <w:sz w:val="22"/>
        </w:rPr>
        <w:t xml:space="preserve">support </w:t>
      </w:r>
      <w:r w:rsidR="00CC1B76">
        <w:rPr>
          <w:sz w:val="22"/>
        </w:rPr>
        <w:t xml:space="preserve">indication </w:t>
      </w:r>
      <w:r w:rsidRPr="006F6FAF">
        <w:rPr>
          <w:sz w:val="22"/>
        </w:rPr>
        <w:t xml:space="preserve">in SIB and the </w:t>
      </w:r>
      <w:r w:rsidR="00CC1B76">
        <w:rPr>
          <w:sz w:val="22"/>
        </w:rPr>
        <w:t>NCR-</w:t>
      </w:r>
      <w:r w:rsidRPr="006F6FAF">
        <w:rPr>
          <w:sz w:val="22"/>
        </w:rPr>
        <w:t>MT’s RRC state</w:t>
      </w:r>
      <w:r w:rsidR="00CC1B76">
        <w:rPr>
          <w:sz w:val="22"/>
        </w:rPr>
        <w:t>s</w:t>
      </w:r>
      <w:r w:rsidRPr="006F6FAF">
        <w:rPr>
          <w:sz w:val="22"/>
        </w:rPr>
        <w:t xml:space="preserve">, the following </w:t>
      </w:r>
      <w:r w:rsidR="00A0127C">
        <w:rPr>
          <w:sz w:val="22"/>
        </w:rPr>
        <w:t xml:space="preserve">agreement and </w:t>
      </w:r>
      <w:proofErr w:type="spellStart"/>
      <w:r w:rsidR="00A0127C">
        <w:rPr>
          <w:sz w:val="22"/>
        </w:rPr>
        <w:t>FFS</w:t>
      </w:r>
      <w:r w:rsidR="00AA1AE8">
        <w:rPr>
          <w:sz w:val="22"/>
        </w:rPr>
        <w:t>es</w:t>
      </w:r>
      <w:proofErr w:type="spellEnd"/>
      <w:r w:rsidR="00CC1B76">
        <w:rPr>
          <w:sz w:val="22"/>
        </w:rPr>
        <w:t xml:space="preserve"> </w:t>
      </w:r>
      <w:r w:rsidRPr="006F6FAF">
        <w:rPr>
          <w:sz w:val="22"/>
        </w:rPr>
        <w:t xml:space="preserve">were </w:t>
      </w:r>
      <w:r w:rsidR="00A0127C">
        <w:rPr>
          <w:sz w:val="22"/>
        </w:rPr>
        <w:t>given</w:t>
      </w:r>
      <w:r w:rsidR="00014587" w:rsidRPr="006F6FAF">
        <w:rPr>
          <w:sz w:val="22"/>
        </w:rPr>
        <w:t xml:space="preserve"> </w:t>
      </w:r>
      <w:r w:rsidR="00014587" w:rsidRPr="006F6FAF">
        <w:rPr>
          <w:sz w:val="22"/>
        </w:rPr>
        <w:fldChar w:fldCharType="begin"/>
      </w:r>
      <w:r w:rsidR="00014587" w:rsidRPr="006F6FAF">
        <w:rPr>
          <w:sz w:val="22"/>
        </w:rPr>
        <w:instrText xml:space="preserve"> REF _Ref117363802 \r \h </w:instrText>
      </w:r>
      <w:r w:rsidR="006F6FAF">
        <w:rPr>
          <w:sz w:val="22"/>
        </w:rPr>
        <w:instrText xml:space="preserve"> \* MERGEFORMAT </w:instrText>
      </w:r>
      <w:r w:rsidR="00014587" w:rsidRPr="006F6FAF">
        <w:rPr>
          <w:sz w:val="22"/>
        </w:rPr>
      </w:r>
      <w:r w:rsidR="00014587" w:rsidRPr="006F6FAF">
        <w:rPr>
          <w:sz w:val="22"/>
        </w:rPr>
        <w:fldChar w:fldCharType="separate"/>
      </w:r>
      <w:r w:rsidR="00014587" w:rsidRPr="006F6FAF">
        <w:rPr>
          <w:sz w:val="22"/>
        </w:rPr>
        <w:t>[1]</w:t>
      </w:r>
      <w:r w:rsidR="00014587" w:rsidRPr="006F6FAF">
        <w:rPr>
          <w:sz w:val="22"/>
        </w:rPr>
        <w:fldChar w:fldCharType="end"/>
      </w:r>
      <w:r w:rsidR="00014587" w:rsidRPr="006F6FAF">
        <w:rPr>
          <w:sz w:val="22"/>
        </w:rPr>
        <w:t>:</w:t>
      </w:r>
    </w:p>
    <w:p w14:paraId="2692F4FA" w14:textId="77777777" w:rsidR="00165F27" w:rsidRPr="006F6FAF" w:rsidRDefault="00165F27" w:rsidP="00014587">
      <w:pPr>
        <w:rPr>
          <w:sz w:val="22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68"/>
      </w:tblGrid>
      <w:tr w:rsidR="00014587" w:rsidRPr="006F6FAF" w14:paraId="2DC47777" w14:textId="77777777" w:rsidTr="00EE7A30">
        <w:tc>
          <w:tcPr>
            <w:tcW w:w="10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1973B" w14:textId="6131E6BE" w:rsidR="00995A12" w:rsidRPr="006F6FAF" w:rsidRDefault="00995A12" w:rsidP="00995A12">
            <w:pPr>
              <w:pStyle w:val="af4"/>
              <w:numPr>
                <w:ilvl w:val="0"/>
                <w:numId w:val="29"/>
              </w:numPr>
              <w:spacing w:before="60" w:line="256" w:lineRule="auto"/>
              <w:ind w:leftChars="0"/>
              <w:rPr>
                <w:szCs w:val="22"/>
              </w:rPr>
            </w:pPr>
            <w:bookmarkStart w:id="1" w:name="_Hlk117369220"/>
            <w:r w:rsidRPr="006F6FAF">
              <w:rPr>
                <w:szCs w:val="22"/>
              </w:rPr>
              <w:t>Introduce an NCR-support indication in SIB1 per PLMN; whether it is also per NPN is FFS</w:t>
            </w:r>
          </w:p>
          <w:p w14:paraId="12CF177B" w14:textId="3C77F655" w:rsidR="00995A12" w:rsidRPr="006F6FAF" w:rsidRDefault="00995A12" w:rsidP="00E26C96">
            <w:pPr>
              <w:pStyle w:val="af4"/>
              <w:numPr>
                <w:ilvl w:val="0"/>
                <w:numId w:val="29"/>
              </w:numPr>
              <w:spacing w:before="60" w:after="60" w:afterAutospacing="0" w:line="257" w:lineRule="auto"/>
              <w:ind w:leftChars="0" w:left="714" w:hanging="357"/>
              <w:rPr>
                <w:szCs w:val="22"/>
                <w:lang w:val="x-none"/>
              </w:rPr>
            </w:pPr>
            <w:r w:rsidRPr="006F6FAF">
              <w:rPr>
                <w:szCs w:val="22"/>
              </w:rPr>
              <w:t>Release to RRC-IDLE is FFS.</w:t>
            </w:r>
          </w:p>
        </w:tc>
      </w:tr>
      <w:bookmarkEnd w:id="1"/>
    </w:tbl>
    <w:p w14:paraId="6527E965" w14:textId="77777777" w:rsidR="00014587" w:rsidRPr="006F6FAF" w:rsidRDefault="00014587" w:rsidP="00014587">
      <w:pPr>
        <w:rPr>
          <w:sz w:val="22"/>
        </w:rPr>
      </w:pPr>
    </w:p>
    <w:p w14:paraId="3D31BA52" w14:textId="1D0A8788" w:rsidR="00704342" w:rsidRDefault="00995A12" w:rsidP="00995A12">
      <w:pPr>
        <w:rPr>
          <w:sz w:val="22"/>
        </w:rPr>
      </w:pPr>
      <w:r w:rsidRPr="006F6FAF">
        <w:rPr>
          <w:sz w:val="22"/>
        </w:rPr>
        <w:t xml:space="preserve">In this contribution, we will discuss the </w:t>
      </w:r>
      <w:r w:rsidR="00704342">
        <w:rPr>
          <w:sz w:val="22"/>
        </w:rPr>
        <w:t xml:space="preserve">following </w:t>
      </w:r>
      <w:r w:rsidRPr="006F6FAF">
        <w:rPr>
          <w:sz w:val="22"/>
        </w:rPr>
        <w:t xml:space="preserve">remaining issues </w:t>
      </w:r>
      <w:r w:rsidR="00A0127C">
        <w:rPr>
          <w:sz w:val="22"/>
        </w:rPr>
        <w:t>for</w:t>
      </w:r>
      <w:r w:rsidRPr="006F6FAF">
        <w:rPr>
          <w:sz w:val="22"/>
        </w:rPr>
        <w:t xml:space="preserve"> NCR</w:t>
      </w:r>
      <w:r w:rsidR="00704342">
        <w:rPr>
          <w:sz w:val="22"/>
        </w:rPr>
        <w:t>:</w:t>
      </w:r>
    </w:p>
    <w:p w14:paraId="6CA3C21E" w14:textId="7326027A" w:rsidR="00704342" w:rsidRPr="00F722C9" w:rsidRDefault="00A0127C" w:rsidP="00E26C96">
      <w:pPr>
        <w:pStyle w:val="af4"/>
        <w:numPr>
          <w:ilvl w:val="0"/>
          <w:numId w:val="30"/>
        </w:numPr>
        <w:spacing w:before="120" w:after="0" w:afterAutospacing="0" w:line="240" w:lineRule="auto"/>
        <w:ind w:leftChars="0"/>
      </w:pPr>
      <w:r>
        <w:t xml:space="preserve">The support of </w:t>
      </w:r>
      <w:r w:rsidR="00A91043">
        <w:t xml:space="preserve">per-PLMN </w:t>
      </w:r>
      <w:r>
        <w:t>NCR.</w:t>
      </w:r>
    </w:p>
    <w:p w14:paraId="4731A760" w14:textId="5395F6C3" w:rsidR="00014587" w:rsidRPr="00461C48" w:rsidRDefault="00A91043" w:rsidP="00E26C96">
      <w:pPr>
        <w:pStyle w:val="af4"/>
        <w:numPr>
          <w:ilvl w:val="0"/>
          <w:numId w:val="30"/>
        </w:numPr>
        <w:spacing w:before="120" w:after="0" w:afterAutospacing="0" w:line="240" w:lineRule="auto"/>
        <w:ind w:leftChars="0"/>
      </w:pPr>
      <w:r>
        <w:t xml:space="preserve">Whether </w:t>
      </w:r>
      <w:r w:rsidR="00704342" w:rsidRPr="00BC37C0">
        <w:t xml:space="preserve">the </w:t>
      </w:r>
      <w:r w:rsidR="00704342" w:rsidRPr="00D20477">
        <w:t xml:space="preserve">NW </w:t>
      </w:r>
      <w:r>
        <w:t xml:space="preserve">can </w:t>
      </w:r>
      <w:r w:rsidR="00A0127C">
        <w:t>release the NCR-MT to RRC-IDLE.</w:t>
      </w:r>
    </w:p>
    <w:p w14:paraId="47083E6A" w14:textId="731EBF93" w:rsidR="00ED7BC8" w:rsidRPr="004827E4" w:rsidRDefault="003122EC" w:rsidP="001C1CDB">
      <w:pPr>
        <w:pStyle w:val="1"/>
        <w:numPr>
          <w:ilvl w:val="0"/>
          <w:numId w:val="10"/>
        </w:numPr>
        <w:rPr>
          <w:rFonts w:cs="Arial"/>
        </w:rPr>
      </w:pPr>
      <w:r w:rsidRPr="004827E4">
        <w:rPr>
          <w:rFonts w:cs="Arial"/>
        </w:rPr>
        <w:t>Discussion</w:t>
      </w:r>
    </w:p>
    <w:p w14:paraId="623AE654" w14:textId="6F5A7C62" w:rsidR="00014587" w:rsidRPr="00014587" w:rsidRDefault="003F7560" w:rsidP="00A91043">
      <w:pPr>
        <w:keepNext/>
        <w:keepLines/>
        <w:widowControl/>
        <w:numPr>
          <w:ilvl w:val="1"/>
          <w:numId w:val="25"/>
        </w:numPr>
        <w:overflowPunct w:val="0"/>
        <w:autoSpaceDE w:val="0"/>
        <w:autoSpaceDN w:val="0"/>
        <w:adjustRightInd w:val="0"/>
        <w:spacing w:before="180" w:after="180"/>
        <w:jc w:val="left"/>
        <w:textAlignment w:val="baseline"/>
        <w:outlineLvl w:val="1"/>
        <w:rPr>
          <w:rFonts w:eastAsia="楷体_GB2312" w:cs="Times New Roman"/>
          <w:kern w:val="0"/>
          <w:sz w:val="30"/>
          <w:szCs w:val="30"/>
          <w:lang w:val="en-GB"/>
        </w:rPr>
      </w:pPr>
      <w:r w:rsidRPr="003F7560">
        <w:rPr>
          <w:rFonts w:eastAsia="楷体_GB2312" w:cs="Times New Roman"/>
          <w:kern w:val="0"/>
          <w:sz w:val="30"/>
          <w:szCs w:val="30"/>
          <w:lang w:val="en-GB"/>
        </w:rPr>
        <w:t xml:space="preserve">The support of </w:t>
      </w:r>
      <w:r w:rsidR="00A91043" w:rsidRPr="00A91043">
        <w:rPr>
          <w:rFonts w:eastAsia="楷体_GB2312" w:cs="Times New Roman"/>
          <w:kern w:val="0"/>
          <w:sz w:val="30"/>
          <w:szCs w:val="30"/>
          <w:lang w:val="en-GB"/>
        </w:rPr>
        <w:t>per-PLMN NCR</w:t>
      </w:r>
    </w:p>
    <w:p w14:paraId="1A2E3911" w14:textId="5529D693" w:rsidR="00A47CDD" w:rsidRDefault="00F722C9" w:rsidP="00995A12">
      <w:pPr>
        <w:spacing w:after="120"/>
        <w:rPr>
          <w:sz w:val="22"/>
        </w:rPr>
      </w:pPr>
      <w:r>
        <w:rPr>
          <w:sz w:val="22"/>
        </w:rPr>
        <w:t>It was agreed in</w:t>
      </w:r>
      <w:r w:rsidR="00995A12" w:rsidRPr="006F6FAF">
        <w:rPr>
          <w:sz w:val="22"/>
        </w:rPr>
        <w:t xml:space="preserve"> the last meeting that the NCR-support indication in SIB1 is per PLMN, </w:t>
      </w:r>
      <w:r>
        <w:rPr>
          <w:sz w:val="22"/>
        </w:rPr>
        <w:t>similar as</w:t>
      </w:r>
      <w:r w:rsidRPr="006F6FAF">
        <w:rPr>
          <w:sz w:val="22"/>
        </w:rPr>
        <w:t xml:space="preserve"> </w:t>
      </w:r>
      <w:r w:rsidR="00995A12" w:rsidRPr="006F6FAF">
        <w:rPr>
          <w:sz w:val="22"/>
        </w:rPr>
        <w:t xml:space="preserve">IAB. </w:t>
      </w:r>
      <w:r w:rsidR="00AA1AE8">
        <w:rPr>
          <w:sz w:val="22"/>
        </w:rPr>
        <w:t xml:space="preserve">The </w:t>
      </w:r>
      <w:r w:rsidR="00A91043">
        <w:rPr>
          <w:sz w:val="22"/>
        </w:rPr>
        <w:t>per-</w:t>
      </w:r>
      <w:r w:rsidR="00AA1AE8">
        <w:rPr>
          <w:sz w:val="22"/>
        </w:rPr>
        <w:t>PLMN indication allows the</w:t>
      </w:r>
      <w:r w:rsidR="00B06861">
        <w:rPr>
          <w:sz w:val="22"/>
        </w:rPr>
        <w:t xml:space="preserve"> </w:t>
      </w:r>
      <w:r w:rsidR="0054121A">
        <w:rPr>
          <w:sz w:val="22"/>
        </w:rPr>
        <w:t>“</w:t>
      </w:r>
      <w:r w:rsidR="009E1417">
        <w:rPr>
          <w:sz w:val="22"/>
        </w:rPr>
        <w:t>PLMN specific</w:t>
      </w:r>
      <w:r w:rsidR="0054121A">
        <w:rPr>
          <w:sz w:val="22"/>
        </w:rPr>
        <w:t>”</w:t>
      </w:r>
      <w:r w:rsidR="009E1417">
        <w:rPr>
          <w:sz w:val="22"/>
        </w:rPr>
        <w:t xml:space="preserve"> </w:t>
      </w:r>
      <w:r w:rsidR="00B06861">
        <w:rPr>
          <w:sz w:val="22"/>
        </w:rPr>
        <w:t xml:space="preserve">NCR </w:t>
      </w:r>
      <w:r w:rsidR="00A91043">
        <w:rPr>
          <w:sz w:val="22"/>
        </w:rPr>
        <w:t>access control</w:t>
      </w:r>
      <w:r w:rsidR="00B06861">
        <w:rPr>
          <w:sz w:val="22"/>
        </w:rPr>
        <w:t xml:space="preserve">, i.e., the </w:t>
      </w:r>
      <w:r w:rsidR="00AA1AE8">
        <w:rPr>
          <w:sz w:val="22"/>
        </w:rPr>
        <w:t xml:space="preserve">NCR-MT selecting </w:t>
      </w:r>
      <w:r w:rsidR="00B06861">
        <w:rPr>
          <w:sz w:val="22"/>
        </w:rPr>
        <w:t>a</w:t>
      </w:r>
      <w:r w:rsidR="00AA1AE8">
        <w:rPr>
          <w:sz w:val="22"/>
        </w:rPr>
        <w:t xml:space="preserve"> PLMN </w:t>
      </w:r>
      <w:r w:rsidR="00B06861">
        <w:rPr>
          <w:sz w:val="22"/>
        </w:rPr>
        <w:t xml:space="preserve">whose NCR-support indication is true can </w:t>
      </w:r>
      <w:r w:rsidR="00AA1AE8">
        <w:rPr>
          <w:sz w:val="22"/>
        </w:rPr>
        <w:t xml:space="preserve">access the network, while the NCR-MT selecting a PLMN whose NCR-support indication is </w:t>
      </w:r>
      <w:r w:rsidR="00B06861">
        <w:rPr>
          <w:sz w:val="22"/>
        </w:rPr>
        <w:t>false</w:t>
      </w:r>
      <w:r w:rsidR="00AA1AE8">
        <w:rPr>
          <w:sz w:val="22"/>
        </w:rPr>
        <w:t xml:space="preserve"> is barred. </w:t>
      </w:r>
      <w:r w:rsidR="00A47CDD">
        <w:rPr>
          <w:sz w:val="22"/>
        </w:rPr>
        <w:t>This is especially useful</w:t>
      </w:r>
      <w:r w:rsidR="003F7560">
        <w:rPr>
          <w:sz w:val="22"/>
        </w:rPr>
        <w:t xml:space="preserve"> in RAN sharing scenario </w:t>
      </w:r>
      <w:r w:rsidR="00A47CDD">
        <w:rPr>
          <w:sz w:val="22"/>
        </w:rPr>
        <w:t>where</w:t>
      </w:r>
      <w:r w:rsidR="003F7560">
        <w:rPr>
          <w:sz w:val="22"/>
        </w:rPr>
        <w:t xml:space="preserve"> a cell is shared by different PLMNs.</w:t>
      </w:r>
      <w:r w:rsidR="00A47CDD">
        <w:rPr>
          <w:sz w:val="22"/>
        </w:rPr>
        <w:t xml:space="preserve"> </w:t>
      </w:r>
      <w:r w:rsidR="009155FD">
        <w:rPr>
          <w:sz w:val="22"/>
        </w:rPr>
        <w:t>In other words, the motivation of the per-PLMN NCR-support indication should be that the NCR is deployed for a specific PLMN.</w:t>
      </w:r>
    </w:p>
    <w:p w14:paraId="5F2E8DF6" w14:textId="5123F5F7" w:rsidR="00A47CDD" w:rsidRPr="00AE49CF" w:rsidRDefault="00A47CDD" w:rsidP="00995A12">
      <w:pPr>
        <w:spacing w:after="120"/>
        <w:rPr>
          <w:b/>
          <w:sz w:val="22"/>
        </w:rPr>
      </w:pPr>
      <w:r w:rsidRPr="00AE49CF">
        <w:rPr>
          <w:b/>
          <w:sz w:val="22"/>
        </w:rPr>
        <w:t>Observation 1: The</w:t>
      </w:r>
      <w:r w:rsidR="009155FD" w:rsidRPr="00AE49CF">
        <w:rPr>
          <w:b/>
          <w:sz w:val="22"/>
        </w:rPr>
        <w:t xml:space="preserve"> motivation of the per-PLMN NCR-support indication should be that the NCR is deployed for a specific PLMN</w:t>
      </w:r>
      <w:r w:rsidRPr="00AE49CF">
        <w:rPr>
          <w:b/>
          <w:sz w:val="22"/>
        </w:rPr>
        <w:t xml:space="preserve">. </w:t>
      </w:r>
    </w:p>
    <w:p w14:paraId="59D95DF0" w14:textId="2AFAB577" w:rsidR="00C13A83" w:rsidRDefault="009155FD" w:rsidP="00995A12">
      <w:pPr>
        <w:spacing w:after="120"/>
        <w:rPr>
          <w:sz w:val="22"/>
        </w:rPr>
      </w:pPr>
      <w:r>
        <w:rPr>
          <w:sz w:val="22"/>
        </w:rPr>
        <w:t>However</w:t>
      </w:r>
      <w:r w:rsidR="003F7560">
        <w:rPr>
          <w:sz w:val="22"/>
        </w:rPr>
        <w:t>, the per</w:t>
      </w:r>
      <w:r>
        <w:rPr>
          <w:sz w:val="22"/>
        </w:rPr>
        <w:t>-</w:t>
      </w:r>
      <w:r w:rsidR="003F7560">
        <w:rPr>
          <w:sz w:val="22"/>
        </w:rPr>
        <w:t xml:space="preserve">PLMN NCR-support </w:t>
      </w:r>
      <w:r>
        <w:rPr>
          <w:sz w:val="22"/>
        </w:rPr>
        <w:t xml:space="preserve">indication </w:t>
      </w:r>
      <w:r w:rsidR="003F7560">
        <w:rPr>
          <w:sz w:val="22"/>
        </w:rPr>
        <w:t xml:space="preserve">can </w:t>
      </w:r>
      <w:r>
        <w:rPr>
          <w:sz w:val="22"/>
        </w:rPr>
        <w:t xml:space="preserve">only be used to </w:t>
      </w:r>
      <w:r w:rsidR="003F7560">
        <w:rPr>
          <w:sz w:val="22"/>
        </w:rPr>
        <w:t xml:space="preserve">bar </w:t>
      </w:r>
      <w:r w:rsidR="00A41204">
        <w:rPr>
          <w:sz w:val="22"/>
        </w:rPr>
        <w:t>the</w:t>
      </w:r>
      <w:r w:rsidR="003F7560">
        <w:rPr>
          <w:sz w:val="22"/>
        </w:rPr>
        <w:t xml:space="preserve"> NCR</w:t>
      </w:r>
      <w:r>
        <w:rPr>
          <w:sz w:val="22"/>
        </w:rPr>
        <w:t>-MT</w:t>
      </w:r>
      <w:r w:rsidR="00A41204">
        <w:rPr>
          <w:sz w:val="22"/>
        </w:rPr>
        <w:t>s</w:t>
      </w:r>
      <w:r w:rsidR="003F7560">
        <w:rPr>
          <w:sz w:val="22"/>
        </w:rPr>
        <w:t xml:space="preserve"> </w:t>
      </w:r>
      <w:r>
        <w:rPr>
          <w:sz w:val="22"/>
        </w:rPr>
        <w:t>selecting other</w:t>
      </w:r>
      <w:r w:rsidR="003F7560">
        <w:rPr>
          <w:sz w:val="22"/>
        </w:rPr>
        <w:t xml:space="preserve"> PLMN</w:t>
      </w:r>
      <w:r>
        <w:rPr>
          <w:sz w:val="22"/>
        </w:rPr>
        <w:t>s,</w:t>
      </w:r>
      <w:r w:rsidR="003F7560">
        <w:rPr>
          <w:sz w:val="22"/>
        </w:rPr>
        <w:t xml:space="preserve"> </w:t>
      </w:r>
      <w:r>
        <w:rPr>
          <w:sz w:val="22"/>
        </w:rPr>
        <w:t xml:space="preserve">but </w:t>
      </w:r>
      <w:r w:rsidR="00A41204">
        <w:rPr>
          <w:sz w:val="22"/>
        </w:rPr>
        <w:t>can</w:t>
      </w:r>
      <w:r>
        <w:rPr>
          <w:sz w:val="22"/>
        </w:rPr>
        <w:t xml:space="preserve">not </w:t>
      </w:r>
      <w:r w:rsidR="00A41204">
        <w:rPr>
          <w:sz w:val="22"/>
        </w:rPr>
        <w:t xml:space="preserve">prevent </w:t>
      </w:r>
      <w:r>
        <w:rPr>
          <w:sz w:val="22"/>
        </w:rPr>
        <w:t>the</w:t>
      </w:r>
      <w:r w:rsidR="003F7560">
        <w:rPr>
          <w:sz w:val="22"/>
        </w:rPr>
        <w:t xml:space="preserve"> UE</w:t>
      </w:r>
      <w:r>
        <w:rPr>
          <w:sz w:val="22"/>
        </w:rPr>
        <w:t>s</w:t>
      </w:r>
      <w:r w:rsidR="003F7560">
        <w:rPr>
          <w:sz w:val="22"/>
        </w:rPr>
        <w:t xml:space="preserve"> selecting </w:t>
      </w:r>
      <w:r>
        <w:rPr>
          <w:sz w:val="22"/>
        </w:rPr>
        <w:t xml:space="preserve">other </w:t>
      </w:r>
      <w:r w:rsidR="003F7560">
        <w:rPr>
          <w:sz w:val="22"/>
        </w:rPr>
        <w:t>PLMN</w:t>
      </w:r>
      <w:r>
        <w:rPr>
          <w:sz w:val="22"/>
        </w:rPr>
        <w:t>s</w:t>
      </w:r>
      <w:r w:rsidR="00A41204">
        <w:rPr>
          <w:sz w:val="22"/>
        </w:rPr>
        <w:t xml:space="preserve"> from accessing via the current NCR</w:t>
      </w:r>
      <w:r>
        <w:rPr>
          <w:sz w:val="22"/>
        </w:rPr>
        <w:t xml:space="preserve">. For example, if the NCR-support indication is set to true for PLMN1 and set to false for PLMN2, the UEs </w:t>
      </w:r>
      <w:r w:rsidR="00543D41">
        <w:rPr>
          <w:sz w:val="22"/>
        </w:rPr>
        <w:t xml:space="preserve">selecting </w:t>
      </w:r>
      <w:r w:rsidR="009446DC">
        <w:rPr>
          <w:sz w:val="22"/>
        </w:rPr>
        <w:t xml:space="preserve">PLMN2 </w:t>
      </w:r>
      <w:r>
        <w:rPr>
          <w:sz w:val="22"/>
        </w:rPr>
        <w:t xml:space="preserve">can still access the network via an NCR selecting PLMN1. </w:t>
      </w:r>
      <w:r w:rsidR="00A41204">
        <w:rPr>
          <w:sz w:val="22"/>
        </w:rPr>
        <w:t>B</w:t>
      </w:r>
      <w:r w:rsidR="003F7560">
        <w:rPr>
          <w:sz w:val="22"/>
        </w:rPr>
        <w:t>ecause the NCR-</w:t>
      </w:r>
      <w:proofErr w:type="spellStart"/>
      <w:r w:rsidR="003F7560">
        <w:rPr>
          <w:sz w:val="22"/>
        </w:rPr>
        <w:t>Fwd</w:t>
      </w:r>
      <w:proofErr w:type="spellEnd"/>
      <w:r w:rsidR="003F7560">
        <w:rPr>
          <w:sz w:val="22"/>
        </w:rPr>
        <w:t xml:space="preserve"> just amplifies</w:t>
      </w:r>
      <w:r w:rsidR="003F7560" w:rsidRPr="006F6FAF">
        <w:rPr>
          <w:sz w:val="22"/>
        </w:rPr>
        <w:t xml:space="preserve"> and forward</w:t>
      </w:r>
      <w:r w:rsidR="003F7560">
        <w:rPr>
          <w:sz w:val="22"/>
        </w:rPr>
        <w:t>s</w:t>
      </w:r>
      <w:r w:rsidR="003F7560" w:rsidRPr="006F6FAF">
        <w:rPr>
          <w:sz w:val="22"/>
        </w:rPr>
        <w:t xml:space="preserve"> </w:t>
      </w:r>
      <w:r w:rsidR="003F7560">
        <w:rPr>
          <w:sz w:val="22"/>
        </w:rPr>
        <w:t xml:space="preserve">all </w:t>
      </w:r>
      <w:r w:rsidR="003F7560" w:rsidRPr="006F6FAF">
        <w:rPr>
          <w:sz w:val="22"/>
        </w:rPr>
        <w:t xml:space="preserve">the </w:t>
      </w:r>
      <w:r w:rsidR="003F7560">
        <w:rPr>
          <w:sz w:val="22"/>
        </w:rPr>
        <w:t xml:space="preserve">received </w:t>
      </w:r>
      <w:r w:rsidR="003F7560" w:rsidRPr="006F6FAF">
        <w:rPr>
          <w:sz w:val="22"/>
        </w:rPr>
        <w:t xml:space="preserve">signal without </w:t>
      </w:r>
      <w:r w:rsidR="003F7560">
        <w:rPr>
          <w:sz w:val="22"/>
        </w:rPr>
        <w:t>further distinguishing</w:t>
      </w:r>
      <w:r w:rsidR="003F7560" w:rsidRPr="006F6FAF">
        <w:rPr>
          <w:sz w:val="22"/>
        </w:rPr>
        <w:t xml:space="preserve"> </w:t>
      </w:r>
      <w:r w:rsidR="003F7560">
        <w:rPr>
          <w:sz w:val="22"/>
        </w:rPr>
        <w:t>which</w:t>
      </w:r>
      <w:r w:rsidR="003F7560" w:rsidRPr="006F6FAF">
        <w:rPr>
          <w:sz w:val="22"/>
        </w:rPr>
        <w:t xml:space="preserve"> PLMN </w:t>
      </w:r>
      <w:r w:rsidR="003F7560">
        <w:rPr>
          <w:sz w:val="22"/>
        </w:rPr>
        <w:t xml:space="preserve">the </w:t>
      </w:r>
      <w:r w:rsidR="00A41204">
        <w:rPr>
          <w:sz w:val="22"/>
        </w:rPr>
        <w:t>UEs belongs to</w:t>
      </w:r>
      <w:r w:rsidR="003F7560">
        <w:rPr>
          <w:sz w:val="22"/>
        </w:rPr>
        <w:t>.</w:t>
      </w:r>
      <w:r w:rsidR="00634BB1">
        <w:rPr>
          <w:sz w:val="22"/>
        </w:rPr>
        <w:t xml:space="preserve"> </w:t>
      </w:r>
    </w:p>
    <w:p w14:paraId="75DEC99E" w14:textId="7F92F902" w:rsidR="003F7560" w:rsidRDefault="00E00AD8" w:rsidP="00995A12">
      <w:pPr>
        <w:spacing w:after="120"/>
        <w:rPr>
          <w:sz w:val="22"/>
        </w:rPr>
      </w:pPr>
      <w:r>
        <w:rPr>
          <w:sz w:val="22"/>
        </w:rPr>
        <w:t>It is worth discussing how to make sure</w:t>
      </w:r>
      <w:r w:rsidR="00634BB1">
        <w:rPr>
          <w:sz w:val="22"/>
        </w:rPr>
        <w:t xml:space="preserve"> </w:t>
      </w:r>
      <w:r>
        <w:rPr>
          <w:sz w:val="22"/>
        </w:rPr>
        <w:t xml:space="preserve">that </w:t>
      </w:r>
      <w:r w:rsidR="00634BB1">
        <w:rPr>
          <w:sz w:val="22"/>
        </w:rPr>
        <w:t xml:space="preserve">a </w:t>
      </w:r>
      <w:r>
        <w:rPr>
          <w:sz w:val="22"/>
        </w:rPr>
        <w:t xml:space="preserve">per-PLMN </w:t>
      </w:r>
      <w:r w:rsidR="00634BB1" w:rsidRPr="006F6FAF">
        <w:rPr>
          <w:sz w:val="22"/>
        </w:rPr>
        <w:t xml:space="preserve">NCR </w:t>
      </w:r>
      <w:r>
        <w:rPr>
          <w:sz w:val="22"/>
        </w:rPr>
        <w:t xml:space="preserve">is </w:t>
      </w:r>
      <w:r w:rsidR="00634BB1">
        <w:rPr>
          <w:sz w:val="22"/>
        </w:rPr>
        <w:t>deployed</w:t>
      </w:r>
      <w:r>
        <w:rPr>
          <w:sz w:val="22"/>
        </w:rPr>
        <w:t xml:space="preserve"> only</w:t>
      </w:r>
      <w:r w:rsidR="00634BB1">
        <w:rPr>
          <w:sz w:val="22"/>
        </w:rPr>
        <w:t xml:space="preserve"> to serve the UEs of one specific PLMN</w:t>
      </w:r>
      <w:r w:rsidR="00634BB1" w:rsidRPr="006F6FAF">
        <w:rPr>
          <w:sz w:val="22"/>
        </w:rPr>
        <w:t>, as shown in Figure 1.</w:t>
      </w:r>
      <w:r w:rsidR="00634BB1">
        <w:rPr>
          <w:sz w:val="22"/>
        </w:rPr>
        <w:t xml:space="preserve"> In </w:t>
      </w:r>
      <w:r>
        <w:rPr>
          <w:sz w:val="22"/>
        </w:rPr>
        <w:t xml:space="preserve">this </w:t>
      </w:r>
      <w:r w:rsidR="00634BB1">
        <w:rPr>
          <w:sz w:val="22"/>
        </w:rPr>
        <w:t>case</w:t>
      </w:r>
      <w:r>
        <w:rPr>
          <w:sz w:val="22"/>
        </w:rPr>
        <w:t>, the</w:t>
      </w:r>
      <w:r w:rsidRPr="006F6FAF">
        <w:rPr>
          <w:sz w:val="22"/>
        </w:rPr>
        <w:t xml:space="preserve"> </w:t>
      </w:r>
      <w:r w:rsidR="00634BB1" w:rsidRPr="006F6FAF">
        <w:rPr>
          <w:sz w:val="22"/>
        </w:rPr>
        <w:t>U</w:t>
      </w:r>
      <w:r w:rsidR="00634BB1">
        <w:rPr>
          <w:sz w:val="22"/>
        </w:rPr>
        <w:t>E cannot be served by the NCR-</w:t>
      </w:r>
      <w:proofErr w:type="spellStart"/>
      <w:r w:rsidR="00634BB1">
        <w:rPr>
          <w:sz w:val="22"/>
        </w:rPr>
        <w:t>Fwd</w:t>
      </w:r>
      <w:proofErr w:type="spellEnd"/>
      <w:r w:rsidR="00634BB1">
        <w:rPr>
          <w:sz w:val="22"/>
        </w:rPr>
        <w:t xml:space="preserve"> if</w:t>
      </w:r>
      <w:r w:rsidR="00634BB1" w:rsidRPr="006F6FAF">
        <w:rPr>
          <w:sz w:val="22"/>
        </w:rPr>
        <w:t xml:space="preserve"> the PLMN selected by the UE is different from the PLMN selected by the NCR-MT.</w:t>
      </w:r>
      <w:r w:rsidR="00634BB1">
        <w:rPr>
          <w:sz w:val="22"/>
        </w:rPr>
        <w:t xml:space="preserve"> </w:t>
      </w:r>
    </w:p>
    <w:p w14:paraId="1A64D16F" w14:textId="39DDAC20" w:rsidR="00634BB1" w:rsidRPr="00634BB1" w:rsidRDefault="00634BB1" w:rsidP="00995A12">
      <w:pPr>
        <w:spacing w:after="120"/>
        <w:rPr>
          <w:b/>
          <w:sz w:val="22"/>
        </w:rPr>
      </w:pPr>
      <w:r w:rsidRPr="00634BB1">
        <w:rPr>
          <w:b/>
          <w:sz w:val="22"/>
        </w:rPr>
        <w:t xml:space="preserve">Proposal </w:t>
      </w:r>
      <w:r w:rsidR="00E00AD8">
        <w:rPr>
          <w:b/>
          <w:sz w:val="22"/>
        </w:rPr>
        <w:t>1</w:t>
      </w:r>
      <w:r w:rsidRPr="00634BB1">
        <w:rPr>
          <w:b/>
          <w:sz w:val="22"/>
        </w:rPr>
        <w:t xml:space="preserve">: RAN2 to discuss how to </w:t>
      </w:r>
      <w:r w:rsidR="00E00AD8">
        <w:rPr>
          <w:b/>
          <w:sz w:val="22"/>
        </w:rPr>
        <w:t>make sure that the</w:t>
      </w:r>
      <w:r w:rsidR="00E00AD8" w:rsidRPr="00634BB1">
        <w:rPr>
          <w:b/>
          <w:sz w:val="22"/>
        </w:rPr>
        <w:t xml:space="preserve"> </w:t>
      </w:r>
      <w:r w:rsidRPr="00634BB1">
        <w:rPr>
          <w:b/>
          <w:sz w:val="22"/>
        </w:rPr>
        <w:t xml:space="preserve">NCR deployed </w:t>
      </w:r>
      <w:r w:rsidR="00E00AD8">
        <w:rPr>
          <w:b/>
          <w:sz w:val="22"/>
        </w:rPr>
        <w:t>for</w:t>
      </w:r>
      <w:r w:rsidR="00E00AD8" w:rsidRPr="00634BB1">
        <w:rPr>
          <w:b/>
          <w:sz w:val="22"/>
        </w:rPr>
        <w:t xml:space="preserve"> </w:t>
      </w:r>
      <w:r w:rsidRPr="00634BB1">
        <w:rPr>
          <w:b/>
          <w:sz w:val="22"/>
        </w:rPr>
        <w:t xml:space="preserve">a PLMN only </w:t>
      </w:r>
      <w:r w:rsidR="00E00AD8" w:rsidRPr="00634BB1">
        <w:rPr>
          <w:b/>
          <w:sz w:val="22"/>
        </w:rPr>
        <w:t>serv</w:t>
      </w:r>
      <w:r w:rsidR="00E00AD8">
        <w:rPr>
          <w:b/>
          <w:sz w:val="22"/>
        </w:rPr>
        <w:t>es</w:t>
      </w:r>
      <w:r w:rsidR="00E00AD8" w:rsidRPr="00634BB1">
        <w:rPr>
          <w:b/>
          <w:sz w:val="22"/>
        </w:rPr>
        <w:t xml:space="preserve"> </w:t>
      </w:r>
      <w:r w:rsidRPr="00634BB1">
        <w:rPr>
          <w:b/>
          <w:sz w:val="22"/>
        </w:rPr>
        <w:t xml:space="preserve">the UEs </w:t>
      </w:r>
      <w:r w:rsidR="00F549FB">
        <w:rPr>
          <w:b/>
          <w:sz w:val="22"/>
        </w:rPr>
        <w:t>selecting</w:t>
      </w:r>
      <w:r w:rsidR="00F549FB" w:rsidRPr="00634BB1">
        <w:rPr>
          <w:b/>
          <w:sz w:val="22"/>
        </w:rPr>
        <w:t xml:space="preserve"> </w:t>
      </w:r>
      <w:r w:rsidR="00E00AD8">
        <w:rPr>
          <w:b/>
          <w:sz w:val="22"/>
        </w:rPr>
        <w:t>the same</w:t>
      </w:r>
      <w:r w:rsidR="00E00AD8" w:rsidRPr="00634BB1">
        <w:rPr>
          <w:b/>
          <w:sz w:val="22"/>
        </w:rPr>
        <w:t xml:space="preserve"> </w:t>
      </w:r>
      <w:r w:rsidRPr="00634BB1">
        <w:rPr>
          <w:b/>
          <w:sz w:val="22"/>
        </w:rPr>
        <w:t>PLMN.</w:t>
      </w:r>
    </w:p>
    <w:p w14:paraId="43C975A4" w14:textId="77777777" w:rsidR="00634BB1" w:rsidRPr="006F6FAF" w:rsidRDefault="00634BB1" w:rsidP="00634BB1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宋体" w:cs="Times New Roman"/>
          <w:kern w:val="0"/>
          <w:sz w:val="22"/>
        </w:rPr>
      </w:pPr>
      <w:r>
        <w:rPr>
          <w:rFonts w:ascii="微软雅黑" w:eastAsia="微软雅黑" w:hAnsi="微软雅黑"/>
          <w:noProof/>
          <w:szCs w:val="21"/>
        </w:rPr>
        <w:lastRenderedPageBreak/>
        <w:drawing>
          <wp:inline distT="0" distB="0" distL="0" distR="0" wp14:anchorId="05421E6A" wp14:editId="54957AEF">
            <wp:extent cx="3764216" cy="2268162"/>
            <wp:effectExtent l="0" t="0" r="8255" b="0"/>
            <wp:docPr id="2" name="图片 2" descr="C:\Users\z00631415\AppData\Roaming\eSpace_Desktop\UserData\z00631415\imagefiles\B3D802F4-0279-42B6-87F9-AADEFC55385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3D802F4-0279-42B6-87F9-AADEFC55385F" descr="C:\Users\z00631415\AppData\Roaming\eSpace_Desktop\UserData\z00631415\imagefiles\B3D802F4-0279-42B6-87F9-AADEFC55385F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5343" cy="2286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6FA5CC" w14:textId="082127E9" w:rsidR="00634BB1" w:rsidRPr="00634BB1" w:rsidRDefault="00634BB1" w:rsidP="00634BB1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宋体" w:cs="Times New Roman"/>
          <w:kern w:val="0"/>
          <w:sz w:val="22"/>
        </w:rPr>
      </w:pPr>
      <w:r w:rsidRPr="006F6FAF">
        <w:rPr>
          <w:rFonts w:eastAsia="宋体" w:cs="Times New Roman"/>
          <w:kern w:val="0"/>
          <w:sz w:val="22"/>
        </w:rPr>
        <w:t xml:space="preserve">Figure 1. </w:t>
      </w:r>
      <w:r w:rsidR="00F549FB">
        <w:rPr>
          <w:rFonts w:eastAsia="宋体" w:cs="Times New Roman"/>
          <w:kern w:val="0"/>
          <w:sz w:val="22"/>
        </w:rPr>
        <w:t>S</w:t>
      </w:r>
      <w:r>
        <w:rPr>
          <w:rFonts w:eastAsia="宋体" w:cs="Times New Roman"/>
          <w:kern w:val="0"/>
          <w:sz w:val="22"/>
        </w:rPr>
        <w:t>cenarios where NCR is deployed for UEs of a specific PLMN</w:t>
      </w:r>
    </w:p>
    <w:p w14:paraId="5982F808" w14:textId="77777777" w:rsidR="00014587" w:rsidRPr="00014587" w:rsidRDefault="00014587" w:rsidP="00995A12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 w:cs="Times New Roman"/>
          <w:b/>
          <w:kern w:val="0"/>
          <w:sz w:val="20"/>
          <w:szCs w:val="20"/>
        </w:rPr>
      </w:pPr>
    </w:p>
    <w:p w14:paraId="10722ABE" w14:textId="39B26BD9" w:rsidR="00014587" w:rsidRPr="00014587" w:rsidRDefault="00995A12" w:rsidP="00995A12">
      <w:pPr>
        <w:keepNext/>
        <w:keepLines/>
        <w:widowControl/>
        <w:numPr>
          <w:ilvl w:val="1"/>
          <w:numId w:val="25"/>
        </w:numPr>
        <w:overflowPunct w:val="0"/>
        <w:autoSpaceDE w:val="0"/>
        <w:autoSpaceDN w:val="0"/>
        <w:adjustRightInd w:val="0"/>
        <w:spacing w:before="180" w:after="120"/>
        <w:jc w:val="left"/>
        <w:textAlignment w:val="baseline"/>
        <w:outlineLvl w:val="1"/>
        <w:rPr>
          <w:rFonts w:eastAsia="楷体_GB2312" w:cs="Times New Roman"/>
          <w:kern w:val="0"/>
          <w:sz w:val="30"/>
          <w:szCs w:val="30"/>
          <w:lang w:val="en-GB"/>
        </w:rPr>
      </w:pPr>
      <w:r>
        <w:rPr>
          <w:rFonts w:eastAsia="楷体_GB2312" w:cs="Times New Roman"/>
          <w:kern w:val="0"/>
          <w:sz w:val="30"/>
          <w:szCs w:val="30"/>
          <w:lang w:val="en-GB"/>
        </w:rPr>
        <w:t>RRC States of NCR-MT</w:t>
      </w:r>
    </w:p>
    <w:p w14:paraId="0AD04CA4" w14:textId="6175A4B1" w:rsidR="0054121A" w:rsidRDefault="00B6427E" w:rsidP="0054121A">
      <w:pPr>
        <w:spacing w:after="120"/>
        <w:rPr>
          <w:sz w:val="22"/>
        </w:rPr>
      </w:pPr>
      <w:r>
        <w:rPr>
          <w:sz w:val="22"/>
        </w:rPr>
        <w:t>In</w:t>
      </w:r>
      <w:r w:rsidR="00995A12" w:rsidRPr="00916337">
        <w:rPr>
          <w:sz w:val="22"/>
        </w:rPr>
        <w:t xml:space="preserve"> t</w:t>
      </w:r>
      <w:r w:rsidR="00FC00A1">
        <w:rPr>
          <w:sz w:val="22"/>
        </w:rPr>
        <w:t>he last meeting</w:t>
      </w:r>
      <w:r>
        <w:rPr>
          <w:sz w:val="22"/>
        </w:rPr>
        <w:t xml:space="preserve">, an </w:t>
      </w:r>
      <w:r w:rsidR="00FC00A1">
        <w:rPr>
          <w:sz w:val="22"/>
        </w:rPr>
        <w:t>FFS</w:t>
      </w:r>
      <w:r>
        <w:rPr>
          <w:sz w:val="22"/>
        </w:rPr>
        <w:t xml:space="preserve"> was left</w:t>
      </w:r>
      <w:r w:rsidR="00FC00A1">
        <w:rPr>
          <w:sz w:val="22"/>
        </w:rPr>
        <w:t xml:space="preserve"> for </w:t>
      </w:r>
      <w:r>
        <w:rPr>
          <w:sz w:val="22"/>
        </w:rPr>
        <w:t>whether</w:t>
      </w:r>
      <w:r w:rsidR="00ED62CB">
        <w:rPr>
          <w:sz w:val="22"/>
        </w:rPr>
        <w:t xml:space="preserve"> and in what cases</w:t>
      </w:r>
      <w:r>
        <w:rPr>
          <w:sz w:val="22"/>
        </w:rPr>
        <w:t xml:space="preserve"> the </w:t>
      </w:r>
      <w:proofErr w:type="spellStart"/>
      <w:r>
        <w:rPr>
          <w:sz w:val="22"/>
        </w:rPr>
        <w:t>gNB</w:t>
      </w:r>
      <w:proofErr w:type="spellEnd"/>
      <w:r>
        <w:rPr>
          <w:sz w:val="22"/>
        </w:rPr>
        <w:t xml:space="preserve"> can </w:t>
      </w:r>
      <w:r w:rsidR="00FC00A1">
        <w:rPr>
          <w:sz w:val="22"/>
        </w:rPr>
        <w:t>relea</w:t>
      </w:r>
      <w:r>
        <w:rPr>
          <w:sz w:val="22"/>
        </w:rPr>
        <w:t xml:space="preserve">se </w:t>
      </w:r>
      <w:r w:rsidR="00FC00A1">
        <w:rPr>
          <w:sz w:val="22"/>
        </w:rPr>
        <w:t>the NCR-MT to RRC_IDLE</w:t>
      </w:r>
      <w:r w:rsidR="0054121A">
        <w:rPr>
          <w:sz w:val="22"/>
        </w:rPr>
        <w:t xml:space="preserve">. </w:t>
      </w:r>
      <w:r w:rsidR="0054121A" w:rsidRPr="00916337">
        <w:rPr>
          <w:sz w:val="22"/>
        </w:rPr>
        <w:t>Energy saving</w:t>
      </w:r>
      <w:r w:rsidR="0054121A">
        <w:rPr>
          <w:sz w:val="22"/>
        </w:rPr>
        <w:t xml:space="preserve"> mentioned in the last meeting</w:t>
      </w:r>
      <w:r w:rsidR="0054121A" w:rsidRPr="00916337">
        <w:rPr>
          <w:sz w:val="22"/>
        </w:rPr>
        <w:t xml:space="preserve"> seems not </w:t>
      </w:r>
      <w:r w:rsidR="0054121A">
        <w:rPr>
          <w:sz w:val="22"/>
        </w:rPr>
        <w:t xml:space="preserve">to be </w:t>
      </w:r>
      <w:r w:rsidR="0054121A" w:rsidRPr="00916337">
        <w:rPr>
          <w:sz w:val="22"/>
        </w:rPr>
        <w:t xml:space="preserve">a critical </w:t>
      </w:r>
      <w:r w:rsidR="0054121A">
        <w:rPr>
          <w:sz w:val="22"/>
        </w:rPr>
        <w:t>gain</w:t>
      </w:r>
      <w:r w:rsidR="0054121A" w:rsidRPr="00916337">
        <w:rPr>
          <w:sz w:val="22"/>
        </w:rPr>
        <w:t xml:space="preserve"> for</w:t>
      </w:r>
      <w:r w:rsidR="0054121A">
        <w:rPr>
          <w:sz w:val="22"/>
        </w:rPr>
        <w:t xml:space="preserve"> the NCR whose power supply is not via battery</w:t>
      </w:r>
      <w:r w:rsidR="0054121A" w:rsidRPr="00916337">
        <w:rPr>
          <w:sz w:val="22"/>
        </w:rPr>
        <w:t xml:space="preserve">. </w:t>
      </w:r>
      <w:r w:rsidR="0054121A">
        <w:rPr>
          <w:sz w:val="22"/>
        </w:rPr>
        <w:t xml:space="preserve">Furthermore, </w:t>
      </w:r>
      <w:r w:rsidR="0054121A" w:rsidRPr="00916337">
        <w:rPr>
          <w:sz w:val="22"/>
        </w:rPr>
        <w:t>the NCR-</w:t>
      </w:r>
      <w:proofErr w:type="spellStart"/>
      <w:r w:rsidR="0054121A" w:rsidRPr="00916337">
        <w:rPr>
          <w:sz w:val="22"/>
        </w:rPr>
        <w:t>Fwd</w:t>
      </w:r>
      <w:proofErr w:type="spellEnd"/>
      <w:r w:rsidR="0054121A" w:rsidRPr="00916337">
        <w:rPr>
          <w:sz w:val="22"/>
        </w:rPr>
        <w:t xml:space="preserve"> </w:t>
      </w:r>
      <w:r w:rsidR="0054121A">
        <w:rPr>
          <w:sz w:val="22"/>
        </w:rPr>
        <w:t xml:space="preserve">usually </w:t>
      </w:r>
      <w:r w:rsidR="0054121A" w:rsidRPr="00916337">
        <w:rPr>
          <w:sz w:val="22"/>
        </w:rPr>
        <w:t xml:space="preserve">consumes </w:t>
      </w:r>
      <w:r w:rsidR="0054121A">
        <w:rPr>
          <w:sz w:val="22"/>
        </w:rPr>
        <w:t>the most of the total power of an NCR device when performing the</w:t>
      </w:r>
      <w:r w:rsidR="0054121A" w:rsidRPr="00916337">
        <w:rPr>
          <w:sz w:val="22"/>
        </w:rPr>
        <w:t xml:space="preserve"> amplifying and forwarding, and the </w:t>
      </w:r>
      <w:r w:rsidR="0054121A">
        <w:rPr>
          <w:sz w:val="22"/>
        </w:rPr>
        <w:t xml:space="preserve">power-consuming of </w:t>
      </w:r>
      <w:r w:rsidR="0054121A" w:rsidRPr="00916337">
        <w:rPr>
          <w:sz w:val="22"/>
        </w:rPr>
        <w:t xml:space="preserve">NCR-MT is </w:t>
      </w:r>
      <w:r w:rsidR="0054121A">
        <w:rPr>
          <w:sz w:val="22"/>
        </w:rPr>
        <w:t>insignificant</w:t>
      </w:r>
      <w:r w:rsidR="0054121A" w:rsidRPr="00916337">
        <w:rPr>
          <w:sz w:val="22"/>
        </w:rPr>
        <w:t>.</w:t>
      </w:r>
      <w:r w:rsidR="0054121A">
        <w:rPr>
          <w:sz w:val="22"/>
        </w:rPr>
        <w:t xml:space="preserve"> </w:t>
      </w:r>
      <w:r w:rsidR="008733F2">
        <w:rPr>
          <w:sz w:val="22"/>
        </w:rPr>
        <w:t xml:space="preserve">Besides, the current paging mechanism cannot be used </w:t>
      </w:r>
      <w:r w:rsidR="00F549FB">
        <w:rPr>
          <w:sz w:val="22"/>
        </w:rPr>
        <w:t xml:space="preserve">by the </w:t>
      </w:r>
      <w:proofErr w:type="spellStart"/>
      <w:r w:rsidR="00F549FB">
        <w:rPr>
          <w:sz w:val="22"/>
        </w:rPr>
        <w:t>gNB</w:t>
      </w:r>
      <w:proofErr w:type="spellEnd"/>
      <w:r w:rsidR="00F549FB">
        <w:rPr>
          <w:sz w:val="22"/>
        </w:rPr>
        <w:t xml:space="preserve"> </w:t>
      </w:r>
      <w:r w:rsidR="008733F2">
        <w:rPr>
          <w:sz w:val="22"/>
        </w:rPr>
        <w:t xml:space="preserve">to </w:t>
      </w:r>
      <w:r w:rsidR="008733F2" w:rsidRPr="00916337">
        <w:rPr>
          <w:sz w:val="22"/>
        </w:rPr>
        <w:t xml:space="preserve">page </w:t>
      </w:r>
      <w:r w:rsidR="008733F2">
        <w:rPr>
          <w:sz w:val="22"/>
        </w:rPr>
        <w:t>the NCR-MT</w:t>
      </w:r>
      <w:r w:rsidR="008733F2" w:rsidRPr="00916337">
        <w:rPr>
          <w:sz w:val="22"/>
        </w:rPr>
        <w:t xml:space="preserve"> back to RRC_CONNECTED</w:t>
      </w:r>
      <w:r w:rsidR="00F549FB">
        <w:rPr>
          <w:sz w:val="22"/>
        </w:rPr>
        <w:t xml:space="preserve"> from RRC_IDLE</w:t>
      </w:r>
      <w:r w:rsidR="008733F2">
        <w:rPr>
          <w:sz w:val="22"/>
        </w:rPr>
        <w:t xml:space="preserve">, since the paging is not initialized by </w:t>
      </w:r>
      <w:r w:rsidR="00F549FB">
        <w:rPr>
          <w:sz w:val="22"/>
        </w:rPr>
        <w:t xml:space="preserve">the </w:t>
      </w:r>
      <w:proofErr w:type="spellStart"/>
      <w:r w:rsidR="008733F2">
        <w:rPr>
          <w:sz w:val="22"/>
        </w:rPr>
        <w:t>gNB</w:t>
      </w:r>
      <w:proofErr w:type="spellEnd"/>
      <w:r w:rsidR="008733F2">
        <w:rPr>
          <w:sz w:val="22"/>
        </w:rPr>
        <w:t>. Thus, i</w:t>
      </w:r>
      <w:r w:rsidR="00A310AC">
        <w:rPr>
          <w:sz w:val="22"/>
        </w:rPr>
        <w:t xml:space="preserve">t </w:t>
      </w:r>
      <w:r w:rsidR="00F549FB">
        <w:rPr>
          <w:sz w:val="22"/>
        </w:rPr>
        <w:t xml:space="preserve">seems better to not support </w:t>
      </w:r>
      <w:proofErr w:type="spellStart"/>
      <w:r w:rsidR="00F549FB">
        <w:rPr>
          <w:sz w:val="22"/>
        </w:rPr>
        <w:t>gNB</w:t>
      </w:r>
      <w:proofErr w:type="spellEnd"/>
      <w:r w:rsidR="00F549FB">
        <w:rPr>
          <w:sz w:val="22"/>
        </w:rPr>
        <w:t xml:space="preserve"> </w:t>
      </w:r>
      <w:r w:rsidR="007A2E5F">
        <w:rPr>
          <w:sz w:val="22"/>
        </w:rPr>
        <w:t>initiating</w:t>
      </w:r>
      <w:r w:rsidR="00F549FB">
        <w:rPr>
          <w:sz w:val="22"/>
        </w:rPr>
        <w:t xml:space="preserve"> </w:t>
      </w:r>
      <w:r w:rsidR="007A2E5F">
        <w:rPr>
          <w:sz w:val="22"/>
        </w:rPr>
        <w:t>the</w:t>
      </w:r>
      <w:r w:rsidR="00A310AC">
        <w:rPr>
          <w:sz w:val="22"/>
        </w:rPr>
        <w:t xml:space="preserve"> release </w:t>
      </w:r>
      <w:r w:rsidR="007A2E5F">
        <w:rPr>
          <w:sz w:val="22"/>
        </w:rPr>
        <w:t xml:space="preserve">of </w:t>
      </w:r>
      <w:r w:rsidR="00A310AC">
        <w:rPr>
          <w:sz w:val="22"/>
        </w:rPr>
        <w:t>NCR-MT to RRC_IDLE for energy saving.</w:t>
      </w:r>
    </w:p>
    <w:p w14:paraId="6F3832E3" w14:textId="6ADD3185" w:rsidR="00E16820" w:rsidRPr="00AE49CF" w:rsidRDefault="00E16820" w:rsidP="0054121A">
      <w:pPr>
        <w:spacing w:after="120"/>
        <w:rPr>
          <w:b/>
          <w:sz w:val="22"/>
        </w:rPr>
      </w:pPr>
      <w:r w:rsidRPr="00AE49CF">
        <w:rPr>
          <w:b/>
          <w:sz w:val="22"/>
        </w:rPr>
        <w:t xml:space="preserve">Observation 2: </w:t>
      </w:r>
      <w:r w:rsidR="00861FAB">
        <w:rPr>
          <w:b/>
          <w:sz w:val="22"/>
        </w:rPr>
        <w:t xml:space="preserve">There is no clear motivation for </w:t>
      </w:r>
      <w:proofErr w:type="spellStart"/>
      <w:r w:rsidR="00861FAB">
        <w:rPr>
          <w:b/>
          <w:sz w:val="22"/>
        </w:rPr>
        <w:t>gNB</w:t>
      </w:r>
      <w:proofErr w:type="spellEnd"/>
      <w:r w:rsidR="00861FAB">
        <w:rPr>
          <w:b/>
          <w:sz w:val="22"/>
        </w:rPr>
        <w:t xml:space="preserve"> to trigger the RRC release of NCR-MT </w:t>
      </w:r>
      <w:r w:rsidRPr="00AE49CF">
        <w:rPr>
          <w:b/>
          <w:sz w:val="22"/>
        </w:rPr>
        <w:t>to RRC_IDLE</w:t>
      </w:r>
      <w:r w:rsidR="00861FAB">
        <w:rPr>
          <w:b/>
          <w:sz w:val="22"/>
        </w:rPr>
        <w:t>, and such RRC release would</w:t>
      </w:r>
      <w:r w:rsidRPr="00AE49CF">
        <w:rPr>
          <w:b/>
          <w:sz w:val="22"/>
        </w:rPr>
        <w:t xml:space="preserve"> require enhancement of the current paging mechanism. </w:t>
      </w:r>
    </w:p>
    <w:p w14:paraId="5FD73F1B" w14:textId="00EB6E37" w:rsidR="00417C6F" w:rsidRDefault="007A2E5F" w:rsidP="0054121A">
      <w:pPr>
        <w:spacing w:after="120"/>
        <w:rPr>
          <w:sz w:val="22"/>
        </w:rPr>
      </w:pPr>
      <w:r>
        <w:rPr>
          <w:sz w:val="22"/>
        </w:rPr>
        <w:t xml:space="preserve">However, </w:t>
      </w:r>
      <w:bookmarkStart w:id="2" w:name="_GoBack"/>
      <w:bookmarkEnd w:id="2"/>
      <w:r w:rsidR="00670FA6">
        <w:rPr>
          <w:sz w:val="22"/>
        </w:rPr>
        <w:t xml:space="preserve">there can be cases that </w:t>
      </w:r>
      <w:r w:rsidR="003F0F48">
        <w:rPr>
          <w:sz w:val="22"/>
        </w:rPr>
        <w:t>OAM</w:t>
      </w:r>
      <w:r w:rsidR="00670FA6">
        <w:rPr>
          <w:sz w:val="22"/>
        </w:rPr>
        <w:t xml:space="preserve"> may decide to disable the NCR and NCR-</w:t>
      </w:r>
      <w:proofErr w:type="spellStart"/>
      <w:r w:rsidR="00670FA6">
        <w:rPr>
          <w:sz w:val="22"/>
        </w:rPr>
        <w:t>fwd</w:t>
      </w:r>
      <w:proofErr w:type="spellEnd"/>
      <w:r w:rsidR="00670FA6">
        <w:rPr>
          <w:sz w:val="22"/>
        </w:rPr>
        <w:t xml:space="preserve"> would be switched off. In this case, it is also reasonable to release the NCR-MT to RRC_IDLE.</w:t>
      </w:r>
      <w:r w:rsidR="003F0F48">
        <w:rPr>
          <w:sz w:val="22"/>
        </w:rPr>
        <w:t xml:space="preserve"> </w:t>
      </w:r>
      <w:r w:rsidR="00670FA6">
        <w:rPr>
          <w:sz w:val="22"/>
        </w:rPr>
        <w:t>T</w:t>
      </w:r>
      <w:r w:rsidR="003F0F48">
        <w:rPr>
          <w:sz w:val="22"/>
        </w:rPr>
        <w:t xml:space="preserve">he current paging mechanism </w:t>
      </w:r>
      <w:r w:rsidR="00E96F6D">
        <w:rPr>
          <w:sz w:val="22"/>
        </w:rPr>
        <w:t>can be</w:t>
      </w:r>
      <w:r w:rsidR="00A310AC">
        <w:rPr>
          <w:sz w:val="22"/>
        </w:rPr>
        <w:t xml:space="preserve"> </w:t>
      </w:r>
      <w:r w:rsidR="003F0F48">
        <w:rPr>
          <w:sz w:val="22"/>
        </w:rPr>
        <w:t xml:space="preserve">used by sending OAM signaling (i.e. DL data) when the OAM </w:t>
      </w:r>
      <w:r w:rsidR="00670FA6">
        <w:rPr>
          <w:sz w:val="22"/>
        </w:rPr>
        <w:t xml:space="preserve">decides to enable the NCR again and </w:t>
      </w:r>
      <w:r w:rsidR="003F0F48">
        <w:rPr>
          <w:sz w:val="22"/>
        </w:rPr>
        <w:t xml:space="preserve">the NCR-MT </w:t>
      </w:r>
      <w:r w:rsidR="00670FA6">
        <w:rPr>
          <w:sz w:val="22"/>
        </w:rPr>
        <w:t xml:space="preserve">would </w:t>
      </w:r>
      <w:r w:rsidR="003F0F48">
        <w:rPr>
          <w:sz w:val="22"/>
        </w:rPr>
        <w:t>go back to RRC_CONNECTED</w:t>
      </w:r>
      <w:r w:rsidR="00670FA6">
        <w:rPr>
          <w:sz w:val="22"/>
        </w:rPr>
        <w:t xml:space="preserve"> to receive the OAM control signaling</w:t>
      </w:r>
      <w:r w:rsidR="00A310AC">
        <w:rPr>
          <w:sz w:val="22"/>
        </w:rPr>
        <w:t xml:space="preserve">. </w:t>
      </w:r>
    </w:p>
    <w:p w14:paraId="05B23F1C" w14:textId="25850384" w:rsidR="00417C6F" w:rsidRDefault="00417C6F" w:rsidP="0054121A">
      <w:pPr>
        <w:spacing w:after="120"/>
        <w:rPr>
          <w:sz w:val="22"/>
        </w:rPr>
      </w:pPr>
      <w:r>
        <w:rPr>
          <w:sz w:val="22"/>
        </w:rPr>
        <w:t xml:space="preserve">In summary, </w:t>
      </w:r>
      <w:r w:rsidR="00670FA6">
        <w:rPr>
          <w:sz w:val="22"/>
        </w:rPr>
        <w:t>the only valid scenario to release NCR-MT</w:t>
      </w:r>
      <w:r w:rsidR="001033F2">
        <w:rPr>
          <w:sz w:val="22"/>
        </w:rPr>
        <w:t xml:space="preserve"> to RRC_IDLE we now see is when the OAM disables the NCR (i.e. disable the NCR-</w:t>
      </w:r>
      <w:proofErr w:type="spellStart"/>
      <w:r w:rsidR="001033F2">
        <w:rPr>
          <w:sz w:val="22"/>
        </w:rPr>
        <w:t>fwd</w:t>
      </w:r>
      <w:proofErr w:type="spellEnd"/>
      <w:r w:rsidR="001033F2">
        <w:rPr>
          <w:sz w:val="22"/>
        </w:rPr>
        <w:t xml:space="preserve"> function)</w:t>
      </w:r>
      <w:r w:rsidR="00E16820">
        <w:rPr>
          <w:sz w:val="22"/>
        </w:rPr>
        <w:t>. A</w:t>
      </w:r>
      <w:r w:rsidR="001B00ED">
        <w:rPr>
          <w:sz w:val="22"/>
        </w:rPr>
        <w:t>nd i</w:t>
      </w:r>
      <w:r w:rsidR="009725CD">
        <w:rPr>
          <w:sz w:val="22"/>
        </w:rPr>
        <w:t>n this case, the NCR-</w:t>
      </w:r>
      <w:proofErr w:type="spellStart"/>
      <w:r w:rsidR="009725CD">
        <w:rPr>
          <w:sz w:val="22"/>
        </w:rPr>
        <w:t>Fwd</w:t>
      </w:r>
      <w:proofErr w:type="spellEnd"/>
      <w:r w:rsidR="009725CD">
        <w:rPr>
          <w:sz w:val="22"/>
        </w:rPr>
        <w:t xml:space="preserve"> </w:t>
      </w:r>
      <w:r w:rsidR="00E16820">
        <w:rPr>
          <w:sz w:val="22"/>
        </w:rPr>
        <w:t xml:space="preserve">should be the </w:t>
      </w:r>
      <w:r w:rsidR="001B00ED">
        <w:rPr>
          <w:sz w:val="22"/>
        </w:rPr>
        <w:t>OFF</w:t>
      </w:r>
      <w:r w:rsidR="00E16820">
        <w:rPr>
          <w:sz w:val="22"/>
        </w:rPr>
        <w:t xml:space="preserve"> state</w:t>
      </w:r>
      <w:r w:rsidR="009725CD">
        <w:rPr>
          <w:sz w:val="22"/>
        </w:rPr>
        <w:t xml:space="preserve"> when the NCR-</w:t>
      </w:r>
      <w:r w:rsidR="001B00ED">
        <w:rPr>
          <w:sz w:val="22"/>
        </w:rPr>
        <w:t xml:space="preserve">MT is in RRC_IDLE. </w:t>
      </w:r>
      <w:r w:rsidR="00E16820">
        <w:rPr>
          <w:sz w:val="22"/>
        </w:rPr>
        <w:t xml:space="preserve">This is aligned with the principle </w:t>
      </w:r>
      <w:r w:rsidR="009725CD">
        <w:rPr>
          <w:sz w:val="22"/>
        </w:rPr>
        <w:t xml:space="preserve">agreed in the last meeting that </w:t>
      </w:r>
      <w:r w:rsidR="009725CD" w:rsidRPr="001033F2">
        <w:rPr>
          <w:sz w:val="22"/>
        </w:rPr>
        <w:t>“</w:t>
      </w:r>
      <w:r w:rsidR="009725CD" w:rsidRPr="00DF217A">
        <w:rPr>
          <w:sz w:val="22"/>
        </w:rPr>
        <w:t>On NCR-MT RLF: If NCR-MT enters RRC_IDLE due to no suitable cell is find, NCR-</w:t>
      </w:r>
      <w:proofErr w:type="spellStart"/>
      <w:r w:rsidR="009725CD" w:rsidRPr="00DF217A">
        <w:rPr>
          <w:sz w:val="22"/>
        </w:rPr>
        <w:t>Fwd</w:t>
      </w:r>
      <w:proofErr w:type="spellEnd"/>
      <w:r w:rsidR="009725CD" w:rsidRPr="00DF217A">
        <w:rPr>
          <w:sz w:val="22"/>
        </w:rPr>
        <w:t xml:space="preserve"> is OFF</w:t>
      </w:r>
      <w:r w:rsidR="009725CD" w:rsidRPr="001033F2">
        <w:rPr>
          <w:sz w:val="22"/>
        </w:rPr>
        <w:t>”</w:t>
      </w:r>
      <w:r w:rsidR="009725CD">
        <w:rPr>
          <w:sz w:val="22"/>
        </w:rPr>
        <w:t xml:space="preserve">. </w:t>
      </w:r>
      <w:r w:rsidR="00E16820">
        <w:rPr>
          <w:sz w:val="22"/>
        </w:rPr>
        <w:t xml:space="preserve">The reason is that the </w:t>
      </w:r>
      <w:proofErr w:type="spellStart"/>
      <w:r w:rsidR="00E16820">
        <w:rPr>
          <w:sz w:val="22"/>
        </w:rPr>
        <w:t>gNB</w:t>
      </w:r>
      <w:proofErr w:type="spellEnd"/>
      <w:r w:rsidR="00E16820">
        <w:rPr>
          <w:sz w:val="22"/>
        </w:rPr>
        <w:t xml:space="preserve"> cannot control the NCR-MT efficiently in this case and the NCR-</w:t>
      </w:r>
      <w:proofErr w:type="spellStart"/>
      <w:r w:rsidR="00E16820">
        <w:rPr>
          <w:sz w:val="22"/>
        </w:rPr>
        <w:t>Fwd</w:t>
      </w:r>
      <w:proofErr w:type="spellEnd"/>
      <w:r w:rsidR="00E16820">
        <w:rPr>
          <w:sz w:val="22"/>
        </w:rPr>
        <w:t xml:space="preserve"> may lead to interference to other normal transmission if it still works</w:t>
      </w:r>
      <w:r w:rsidR="009725CD">
        <w:rPr>
          <w:sz w:val="22"/>
        </w:rPr>
        <w:t>:</w:t>
      </w:r>
    </w:p>
    <w:p w14:paraId="0895DD18" w14:textId="7AE4963F" w:rsidR="00E16820" w:rsidRDefault="00E16820" w:rsidP="009725CD">
      <w:pPr>
        <w:spacing w:after="120"/>
        <w:rPr>
          <w:b/>
          <w:sz w:val="22"/>
        </w:rPr>
      </w:pPr>
      <w:r w:rsidRPr="00916337">
        <w:rPr>
          <w:b/>
          <w:sz w:val="22"/>
        </w:rPr>
        <w:t xml:space="preserve">Proposal </w:t>
      </w:r>
      <w:r>
        <w:rPr>
          <w:b/>
          <w:sz w:val="22"/>
        </w:rPr>
        <w:t>2</w:t>
      </w:r>
      <w:r w:rsidR="00DF217A">
        <w:rPr>
          <w:b/>
          <w:sz w:val="22"/>
        </w:rPr>
        <w:t>a</w:t>
      </w:r>
      <w:r w:rsidRPr="00916337">
        <w:rPr>
          <w:b/>
          <w:sz w:val="22"/>
        </w:rPr>
        <w:t xml:space="preserve">: </w:t>
      </w:r>
      <w:r>
        <w:rPr>
          <w:b/>
          <w:sz w:val="22"/>
        </w:rPr>
        <w:t>The NCR</w:t>
      </w:r>
      <w:r w:rsidR="00861FAB">
        <w:rPr>
          <w:b/>
          <w:sz w:val="22"/>
        </w:rPr>
        <w:t>-MT</w:t>
      </w:r>
      <w:r>
        <w:rPr>
          <w:b/>
          <w:sz w:val="22"/>
        </w:rPr>
        <w:t xml:space="preserve"> can be released to RRC_IDLE only </w:t>
      </w:r>
      <w:r w:rsidR="00861FAB">
        <w:rPr>
          <w:b/>
          <w:sz w:val="22"/>
        </w:rPr>
        <w:t>when</w:t>
      </w:r>
      <w:r>
        <w:rPr>
          <w:b/>
          <w:sz w:val="22"/>
        </w:rPr>
        <w:t xml:space="preserve"> OAM</w:t>
      </w:r>
      <w:r w:rsidR="00861FAB">
        <w:rPr>
          <w:b/>
          <w:sz w:val="22"/>
        </w:rPr>
        <w:t xml:space="preserve"> disable</w:t>
      </w:r>
      <w:r w:rsidR="001033F2">
        <w:rPr>
          <w:b/>
          <w:sz w:val="22"/>
        </w:rPr>
        <w:t>s</w:t>
      </w:r>
      <w:r w:rsidR="00861FAB">
        <w:rPr>
          <w:b/>
          <w:sz w:val="22"/>
        </w:rPr>
        <w:t xml:space="preserve"> the NCR</w:t>
      </w:r>
      <w:r w:rsidR="001033F2">
        <w:rPr>
          <w:b/>
          <w:sz w:val="22"/>
        </w:rPr>
        <w:t>-fwd</w:t>
      </w:r>
      <w:r w:rsidRPr="00916337">
        <w:rPr>
          <w:b/>
          <w:sz w:val="22"/>
        </w:rPr>
        <w:t>.</w:t>
      </w:r>
    </w:p>
    <w:p w14:paraId="5D0968EA" w14:textId="59CCD0DD" w:rsidR="00F13097" w:rsidRPr="00014587" w:rsidRDefault="009725CD" w:rsidP="009725CD">
      <w:pPr>
        <w:spacing w:after="120"/>
        <w:rPr>
          <w:rFonts w:cs="Times New Roman"/>
          <w:sz w:val="20"/>
          <w:szCs w:val="20"/>
        </w:rPr>
      </w:pPr>
      <w:r w:rsidRPr="00916337">
        <w:rPr>
          <w:b/>
          <w:sz w:val="22"/>
        </w:rPr>
        <w:t xml:space="preserve">Proposal </w:t>
      </w:r>
      <w:r w:rsidR="00F549FB">
        <w:rPr>
          <w:b/>
          <w:sz w:val="22"/>
        </w:rPr>
        <w:t>2</w:t>
      </w:r>
      <w:r w:rsidR="00E16820">
        <w:rPr>
          <w:b/>
          <w:sz w:val="22"/>
        </w:rPr>
        <w:t>b</w:t>
      </w:r>
      <w:r w:rsidRPr="00916337">
        <w:rPr>
          <w:b/>
          <w:sz w:val="22"/>
        </w:rPr>
        <w:t xml:space="preserve">: </w:t>
      </w:r>
      <w:r w:rsidR="00F13097">
        <w:rPr>
          <w:b/>
          <w:sz w:val="22"/>
        </w:rPr>
        <w:t>The NCR-</w:t>
      </w:r>
      <w:proofErr w:type="spellStart"/>
      <w:r w:rsidR="00F13097">
        <w:rPr>
          <w:b/>
          <w:sz w:val="22"/>
        </w:rPr>
        <w:t>Fwd</w:t>
      </w:r>
      <w:proofErr w:type="spellEnd"/>
      <w:r w:rsidR="00F13097">
        <w:rPr>
          <w:b/>
          <w:sz w:val="22"/>
        </w:rPr>
        <w:t xml:space="preserve"> is in OFF</w:t>
      </w:r>
      <w:r>
        <w:rPr>
          <w:b/>
          <w:sz w:val="22"/>
        </w:rPr>
        <w:t xml:space="preserve"> state when NCR-MT is in RRC_IDLE</w:t>
      </w:r>
      <w:r w:rsidRPr="00916337">
        <w:rPr>
          <w:b/>
          <w:sz w:val="22"/>
        </w:rPr>
        <w:t>.</w:t>
      </w:r>
    </w:p>
    <w:p w14:paraId="3B0A7311" w14:textId="740DCAE3" w:rsidR="00502F1A" w:rsidRPr="004827E4" w:rsidRDefault="003122EC" w:rsidP="00995A12">
      <w:pPr>
        <w:pStyle w:val="1"/>
        <w:spacing w:after="120"/>
        <w:rPr>
          <w:rFonts w:cs="Arial"/>
          <w:lang w:eastAsia="zh-CN"/>
        </w:rPr>
      </w:pPr>
      <w:r w:rsidRPr="004827E4">
        <w:rPr>
          <w:rFonts w:cs="Arial"/>
          <w:lang w:eastAsia="zh-CN"/>
        </w:rPr>
        <w:t>3</w:t>
      </w:r>
      <w:r w:rsidR="00A754CA" w:rsidRPr="004827E4">
        <w:rPr>
          <w:rFonts w:cs="Arial"/>
          <w:lang w:eastAsia="zh-CN"/>
        </w:rPr>
        <w:t>.</w:t>
      </w:r>
      <w:r w:rsidRPr="004827E4">
        <w:rPr>
          <w:rFonts w:cs="Arial"/>
          <w:lang w:eastAsia="zh-CN"/>
        </w:rPr>
        <w:tab/>
        <w:t>Conclusion</w:t>
      </w:r>
    </w:p>
    <w:p w14:paraId="1553A766" w14:textId="136A1A66" w:rsidR="00014587" w:rsidRPr="00916337" w:rsidRDefault="00014587" w:rsidP="00995A12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eastAsia="宋体" w:cs="Times New Roman"/>
          <w:kern w:val="0"/>
          <w:sz w:val="22"/>
          <w:lang w:val="x-none"/>
        </w:rPr>
      </w:pPr>
      <w:r w:rsidRPr="00916337">
        <w:rPr>
          <w:rFonts w:eastAsia="宋体" w:cs="Times New Roman"/>
          <w:kern w:val="0"/>
          <w:sz w:val="22"/>
        </w:rPr>
        <w:t xml:space="preserve">This paper mainly discusses the </w:t>
      </w:r>
      <w:r w:rsidR="00995A12" w:rsidRPr="00916337">
        <w:rPr>
          <w:rFonts w:eastAsia="宋体" w:cs="Times New Roman"/>
          <w:kern w:val="0"/>
          <w:sz w:val="22"/>
        </w:rPr>
        <w:t>remaining issues of NCR</w:t>
      </w:r>
      <w:r w:rsidRPr="00916337">
        <w:rPr>
          <w:rFonts w:eastAsia="宋体" w:cs="Times New Roman"/>
          <w:kern w:val="0"/>
          <w:sz w:val="22"/>
          <w:lang w:val="x-none"/>
        </w:rPr>
        <w:t>.</w:t>
      </w:r>
      <w:r w:rsidR="00995A12" w:rsidRPr="00916337">
        <w:rPr>
          <w:rFonts w:eastAsia="宋体" w:cs="Times New Roman"/>
          <w:kern w:val="0"/>
          <w:sz w:val="22"/>
          <w:lang w:val="x-none"/>
        </w:rPr>
        <w:t xml:space="preserve"> The following </w:t>
      </w:r>
      <w:r w:rsidR="00B53E96">
        <w:rPr>
          <w:rFonts w:eastAsia="宋体" w:cs="Times New Roman"/>
          <w:kern w:val="0"/>
          <w:sz w:val="22"/>
          <w:lang w:val="x-none"/>
        </w:rPr>
        <w:t xml:space="preserve">observations and </w:t>
      </w:r>
      <w:r w:rsidR="00995A12" w:rsidRPr="00916337">
        <w:rPr>
          <w:rFonts w:eastAsia="宋体" w:cs="Times New Roman"/>
          <w:kern w:val="0"/>
          <w:sz w:val="22"/>
          <w:lang w:val="x-none"/>
        </w:rPr>
        <w:t>proposals are provided:</w:t>
      </w:r>
    </w:p>
    <w:p w14:paraId="40465065" w14:textId="7D62BDD3" w:rsidR="009F394B" w:rsidRDefault="009F394B" w:rsidP="00F13097">
      <w:pPr>
        <w:spacing w:after="120"/>
        <w:rPr>
          <w:rFonts w:eastAsia="宋体" w:cs="Times New Roman"/>
          <w:i/>
          <w:kern w:val="0"/>
          <w:sz w:val="22"/>
          <w:u w:val="single"/>
        </w:rPr>
      </w:pPr>
      <w:r w:rsidRPr="009F394B">
        <w:rPr>
          <w:rFonts w:eastAsia="宋体" w:cs="Times New Roman"/>
          <w:i/>
          <w:kern w:val="0"/>
          <w:sz w:val="22"/>
          <w:u w:val="single"/>
        </w:rPr>
        <w:t>The support of per-PLMN NCR</w:t>
      </w:r>
    </w:p>
    <w:p w14:paraId="57B6529C" w14:textId="7F425F80" w:rsidR="00B53E96" w:rsidRPr="00AE49CF" w:rsidRDefault="00B53E96" w:rsidP="009F394B">
      <w:pPr>
        <w:spacing w:after="120"/>
        <w:rPr>
          <w:b/>
          <w:sz w:val="22"/>
        </w:rPr>
      </w:pPr>
      <w:r w:rsidRPr="00FD5541">
        <w:rPr>
          <w:b/>
          <w:sz w:val="22"/>
        </w:rPr>
        <w:t xml:space="preserve">Observation 1: The motivation of the per-PLMN NCR-support indication should be that the NCR is deployed for a specific PLMN. </w:t>
      </w:r>
    </w:p>
    <w:p w14:paraId="76F8F17B" w14:textId="77777777" w:rsidR="009F394B" w:rsidRPr="00634BB1" w:rsidRDefault="009F394B" w:rsidP="009F394B">
      <w:pPr>
        <w:spacing w:after="120"/>
        <w:rPr>
          <w:b/>
          <w:sz w:val="22"/>
        </w:rPr>
      </w:pPr>
      <w:r w:rsidRPr="00634BB1">
        <w:rPr>
          <w:b/>
          <w:sz w:val="22"/>
        </w:rPr>
        <w:t xml:space="preserve">Proposal </w:t>
      </w:r>
      <w:r>
        <w:rPr>
          <w:b/>
          <w:sz w:val="22"/>
        </w:rPr>
        <w:t>1</w:t>
      </w:r>
      <w:r w:rsidRPr="00634BB1">
        <w:rPr>
          <w:b/>
          <w:sz w:val="22"/>
        </w:rPr>
        <w:t xml:space="preserve">: RAN2 to discuss how to </w:t>
      </w:r>
      <w:r>
        <w:rPr>
          <w:b/>
          <w:sz w:val="22"/>
        </w:rPr>
        <w:t>make sure that the</w:t>
      </w:r>
      <w:r w:rsidRPr="00634BB1">
        <w:rPr>
          <w:b/>
          <w:sz w:val="22"/>
        </w:rPr>
        <w:t xml:space="preserve"> NCR deployed </w:t>
      </w:r>
      <w:r>
        <w:rPr>
          <w:b/>
          <w:sz w:val="22"/>
        </w:rPr>
        <w:t>for</w:t>
      </w:r>
      <w:r w:rsidRPr="00634BB1">
        <w:rPr>
          <w:b/>
          <w:sz w:val="22"/>
        </w:rPr>
        <w:t xml:space="preserve"> a PLMN only serv</w:t>
      </w:r>
      <w:r>
        <w:rPr>
          <w:b/>
          <w:sz w:val="22"/>
        </w:rPr>
        <w:t>es</w:t>
      </w:r>
      <w:r w:rsidRPr="00634BB1">
        <w:rPr>
          <w:b/>
          <w:sz w:val="22"/>
        </w:rPr>
        <w:t xml:space="preserve"> the UEs </w:t>
      </w:r>
      <w:r>
        <w:rPr>
          <w:b/>
          <w:sz w:val="22"/>
        </w:rPr>
        <w:t>selecting</w:t>
      </w:r>
      <w:r w:rsidRPr="00634BB1">
        <w:rPr>
          <w:b/>
          <w:sz w:val="22"/>
        </w:rPr>
        <w:t xml:space="preserve"> </w:t>
      </w:r>
      <w:r>
        <w:rPr>
          <w:b/>
          <w:sz w:val="22"/>
        </w:rPr>
        <w:t>the same</w:t>
      </w:r>
      <w:r w:rsidRPr="00634BB1">
        <w:rPr>
          <w:b/>
          <w:sz w:val="22"/>
        </w:rPr>
        <w:t xml:space="preserve"> PLMN.</w:t>
      </w:r>
    </w:p>
    <w:p w14:paraId="7FCC8938" w14:textId="6000386D" w:rsidR="00995A12" w:rsidRPr="00916337" w:rsidRDefault="00995A12" w:rsidP="00995A12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eastAsia="宋体" w:cs="Times New Roman"/>
          <w:i/>
          <w:kern w:val="0"/>
          <w:sz w:val="22"/>
          <w:u w:val="single"/>
        </w:rPr>
      </w:pPr>
      <w:r w:rsidRPr="00916337">
        <w:rPr>
          <w:rFonts w:eastAsia="宋体" w:cs="Times New Roman"/>
          <w:i/>
          <w:kern w:val="0"/>
          <w:sz w:val="22"/>
          <w:u w:val="single"/>
        </w:rPr>
        <w:t>RRC States of NCR-MT</w:t>
      </w:r>
    </w:p>
    <w:p w14:paraId="0E771954" w14:textId="717FD3BD" w:rsidR="009F394B" w:rsidRPr="00AE49CF" w:rsidRDefault="00DF217A" w:rsidP="009F394B">
      <w:pPr>
        <w:spacing w:after="120"/>
        <w:rPr>
          <w:b/>
          <w:sz w:val="22"/>
        </w:rPr>
      </w:pPr>
      <w:r w:rsidRPr="00AE49CF">
        <w:rPr>
          <w:b/>
          <w:sz w:val="22"/>
        </w:rPr>
        <w:lastRenderedPageBreak/>
        <w:t xml:space="preserve">Observation 2: </w:t>
      </w:r>
      <w:r>
        <w:rPr>
          <w:b/>
          <w:sz w:val="22"/>
        </w:rPr>
        <w:t xml:space="preserve">There is no clear motivation for </w:t>
      </w:r>
      <w:proofErr w:type="spellStart"/>
      <w:r>
        <w:rPr>
          <w:b/>
          <w:sz w:val="22"/>
        </w:rPr>
        <w:t>gNB</w:t>
      </w:r>
      <w:proofErr w:type="spellEnd"/>
      <w:r>
        <w:rPr>
          <w:b/>
          <w:sz w:val="22"/>
        </w:rPr>
        <w:t xml:space="preserve"> to trigger the RRC release of NCR-MT </w:t>
      </w:r>
      <w:r w:rsidRPr="00AE49CF">
        <w:rPr>
          <w:b/>
          <w:sz w:val="22"/>
        </w:rPr>
        <w:t>to RRC_IDLE</w:t>
      </w:r>
      <w:r>
        <w:rPr>
          <w:b/>
          <w:sz w:val="22"/>
        </w:rPr>
        <w:t>, and such RRC release would</w:t>
      </w:r>
      <w:r w:rsidRPr="00AE49CF">
        <w:rPr>
          <w:b/>
          <w:sz w:val="22"/>
        </w:rPr>
        <w:t xml:space="preserve"> require enhancement of the current paging mechanism</w:t>
      </w:r>
      <w:r w:rsidR="009F394B" w:rsidRPr="00AE49CF">
        <w:rPr>
          <w:b/>
          <w:sz w:val="22"/>
        </w:rPr>
        <w:t xml:space="preserve">. </w:t>
      </w:r>
    </w:p>
    <w:p w14:paraId="0A135D92" w14:textId="4FEAE1F6" w:rsidR="009F394B" w:rsidRDefault="00DF217A" w:rsidP="009F394B">
      <w:pPr>
        <w:spacing w:after="120"/>
        <w:rPr>
          <w:b/>
          <w:sz w:val="22"/>
        </w:rPr>
      </w:pPr>
      <w:r w:rsidRPr="00916337">
        <w:rPr>
          <w:b/>
          <w:sz w:val="22"/>
        </w:rPr>
        <w:t xml:space="preserve">Proposal </w:t>
      </w:r>
      <w:r>
        <w:rPr>
          <w:b/>
          <w:sz w:val="22"/>
        </w:rPr>
        <w:t>2a</w:t>
      </w:r>
      <w:r w:rsidRPr="00916337">
        <w:rPr>
          <w:b/>
          <w:sz w:val="22"/>
        </w:rPr>
        <w:t xml:space="preserve">: </w:t>
      </w:r>
      <w:r>
        <w:rPr>
          <w:b/>
          <w:sz w:val="22"/>
        </w:rPr>
        <w:t>The NCR-MT can be released to RRC_IDLE only when OAM disables the NCR-fwd</w:t>
      </w:r>
      <w:r w:rsidRPr="00916337">
        <w:rPr>
          <w:b/>
          <w:sz w:val="22"/>
        </w:rPr>
        <w:t>.</w:t>
      </w:r>
    </w:p>
    <w:p w14:paraId="49C0AD7E" w14:textId="40DD6319" w:rsidR="00995A12" w:rsidRPr="00995A12" w:rsidRDefault="009F394B" w:rsidP="00995A12">
      <w:pPr>
        <w:spacing w:after="120"/>
        <w:rPr>
          <w:b/>
          <w:kern w:val="0"/>
          <w:sz w:val="22"/>
        </w:rPr>
      </w:pPr>
      <w:r w:rsidRPr="00916337">
        <w:rPr>
          <w:b/>
          <w:sz w:val="22"/>
        </w:rPr>
        <w:t xml:space="preserve">Proposal </w:t>
      </w:r>
      <w:r>
        <w:rPr>
          <w:b/>
          <w:sz w:val="22"/>
        </w:rPr>
        <w:t>2b</w:t>
      </w:r>
      <w:r w:rsidRPr="00916337">
        <w:rPr>
          <w:b/>
          <w:sz w:val="22"/>
        </w:rPr>
        <w:t xml:space="preserve">: </w:t>
      </w:r>
      <w:r>
        <w:rPr>
          <w:b/>
          <w:sz w:val="22"/>
        </w:rPr>
        <w:t>The NCR-</w:t>
      </w:r>
      <w:proofErr w:type="spellStart"/>
      <w:r>
        <w:rPr>
          <w:b/>
          <w:sz w:val="22"/>
        </w:rPr>
        <w:t>Fwd</w:t>
      </w:r>
      <w:proofErr w:type="spellEnd"/>
      <w:r>
        <w:rPr>
          <w:b/>
          <w:sz w:val="22"/>
        </w:rPr>
        <w:t xml:space="preserve"> is in OFF state when NCR-MT is in RRC_IDLE</w:t>
      </w:r>
      <w:r w:rsidRPr="00916337">
        <w:rPr>
          <w:b/>
          <w:sz w:val="22"/>
        </w:rPr>
        <w:t>.</w:t>
      </w:r>
    </w:p>
    <w:p w14:paraId="79732FC2" w14:textId="502D55E2" w:rsidR="003C5A0F" w:rsidRPr="004827E4" w:rsidRDefault="003122EC" w:rsidP="00995A12">
      <w:pPr>
        <w:pStyle w:val="1"/>
        <w:spacing w:after="120"/>
        <w:rPr>
          <w:rFonts w:cs="Arial"/>
          <w:lang w:eastAsia="zh-CN"/>
        </w:rPr>
      </w:pPr>
      <w:r w:rsidRPr="004827E4">
        <w:rPr>
          <w:rFonts w:cs="Arial"/>
          <w:lang w:eastAsia="zh-CN"/>
        </w:rPr>
        <w:t>4</w:t>
      </w:r>
      <w:r w:rsidR="00A754CA" w:rsidRPr="004827E4">
        <w:rPr>
          <w:rFonts w:cs="Arial"/>
          <w:lang w:eastAsia="zh-CN"/>
        </w:rPr>
        <w:t>.</w:t>
      </w:r>
      <w:r w:rsidR="00654909" w:rsidRPr="004827E4">
        <w:rPr>
          <w:rFonts w:cs="Arial"/>
          <w:lang w:eastAsia="zh-CN"/>
        </w:rPr>
        <w:tab/>
      </w:r>
      <w:r w:rsidR="003C5A0F" w:rsidRPr="004827E4">
        <w:rPr>
          <w:rFonts w:cs="Arial"/>
          <w:lang w:eastAsia="zh-CN"/>
        </w:rPr>
        <w:t>References</w:t>
      </w:r>
    </w:p>
    <w:p w14:paraId="7DAA63A6" w14:textId="502E5F21" w:rsidR="00014587" w:rsidRDefault="00014587" w:rsidP="00995A12">
      <w:pPr>
        <w:pStyle w:val="af4"/>
        <w:widowControl w:val="0"/>
        <w:numPr>
          <w:ilvl w:val="0"/>
          <w:numId w:val="27"/>
        </w:numPr>
        <w:autoSpaceDE w:val="0"/>
        <w:autoSpaceDN w:val="0"/>
        <w:adjustRightInd w:val="0"/>
        <w:spacing w:after="120" w:afterAutospacing="0" w:line="360" w:lineRule="auto"/>
        <w:ind w:leftChars="0"/>
        <w:jc w:val="left"/>
        <w:rPr>
          <w:rFonts w:ascii="Times New Roman" w:hAnsi="Times New Roman"/>
        </w:rPr>
      </w:pPr>
      <w:bookmarkStart w:id="3" w:name="_Ref117363802"/>
      <w:r w:rsidRPr="00FB7B42">
        <w:rPr>
          <w:rFonts w:ascii="Times New Roman" w:hAnsi="Times New Roman"/>
        </w:rPr>
        <w:t>RAN2-1</w:t>
      </w:r>
      <w:r w:rsidR="00995A12">
        <w:rPr>
          <w:rFonts w:ascii="Times New Roman" w:hAnsi="Times New Roman"/>
        </w:rPr>
        <w:t>20</w:t>
      </w:r>
      <w:r w:rsidRPr="00FB7B42">
        <w:rPr>
          <w:rFonts w:ascii="Times New Roman" w:hAnsi="Times New Roman"/>
        </w:rPr>
        <w:t>-NCR-(Sasha)-2022-1</w:t>
      </w:r>
      <w:r w:rsidR="00995A12">
        <w:rPr>
          <w:rFonts w:ascii="Times New Roman" w:hAnsi="Times New Roman"/>
        </w:rPr>
        <w:t>1</w:t>
      </w:r>
      <w:r w:rsidRPr="00FB7B42">
        <w:rPr>
          <w:rFonts w:ascii="Times New Roman" w:hAnsi="Times New Roman"/>
        </w:rPr>
        <w:t>-18-1</w:t>
      </w:r>
      <w:r w:rsidR="00995A12">
        <w:rPr>
          <w:rFonts w:ascii="Times New Roman" w:hAnsi="Times New Roman"/>
        </w:rPr>
        <w:t>1</w:t>
      </w:r>
      <w:r w:rsidRPr="00FB7B42">
        <w:rPr>
          <w:rFonts w:ascii="Times New Roman" w:hAnsi="Times New Roman"/>
        </w:rPr>
        <w:t>00</w:t>
      </w:r>
      <w:bookmarkEnd w:id="3"/>
    </w:p>
    <w:sectPr w:rsidR="00014587">
      <w:headerReference w:type="even" r:id="rId10"/>
      <w:footerReference w:type="default" r:id="rId11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012BB2" w14:textId="77777777" w:rsidR="00D32EE4" w:rsidRDefault="00D32EE4">
      <w:r>
        <w:separator/>
      </w:r>
    </w:p>
  </w:endnote>
  <w:endnote w:type="continuationSeparator" w:id="0">
    <w:p w14:paraId="2CBE585E" w14:textId="77777777" w:rsidR="00D32EE4" w:rsidRDefault="00D32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225D6" w14:textId="77777777" w:rsidR="00F549FB" w:rsidRDefault="00F549FB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F217A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D7BE5D" w14:textId="77777777" w:rsidR="00D32EE4" w:rsidRDefault="00D32EE4">
      <w:r>
        <w:separator/>
      </w:r>
    </w:p>
  </w:footnote>
  <w:footnote w:type="continuationSeparator" w:id="0">
    <w:p w14:paraId="3BD37C28" w14:textId="77777777" w:rsidR="00D32EE4" w:rsidRDefault="00D32E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030BDD" w14:textId="77777777" w:rsidR="00F549FB" w:rsidRDefault="00F549FB"/>
  <w:p w14:paraId="41EB02E3" w14:textId="77777777" w:rsidR="00F549FB" w:rsidRDefault="00F549F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76F47"/>
    <w:multiLevelType w:val="multilevel"/>
    <w:tmpl w:val="E90E4610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09A8209C"/>
    <w:multiLevelType w:val="hybridMultilevel"/>
    <w:tmpl w:val="8140D49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25741"/>
    <w:multiLevelType w:val="hybridMultilevel"/>
    <w:tmpl w:val="1E8439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956F4"/>
    <w:multiLevelType w:val="hybridMultilevel"/>
    <w:tmpl w:val="F1DAEC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08209D"/>
    <w:multiLevelType w:val="multilevel"/>
    <w:tmpl w:val="C6C64E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83123E7"/>
    <w:multiLevelType w:val="multilevel"/>
    <w:tmpl w:val="283123E7"/>
    <w:lvl w:ilvl="0">
      <w:start w:val="1"/>
      <w:numFmt w:val="decimal"/>
      <w:pStyle w:val="a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6" w15:restartNumberingAfterBreak="0">
    <w:nsid w:val="31CD34B6"/>
    <w:multiLevelType w:val="multilevel"/>
    <w:tmpl w:val="31CD34B6"/>
    <w:lvl w:ilvl="0">
      <w:start w:val="1"/>
      <w:numFmt w:val="bullet"/>
      <w:pStyle w:val="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052AF"/>
    <w:multiLevelType w:val="multilevel"/>
    <w:tmpl w:val="326052AF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17F6AFB"/>
    <w:multiLevelType w:val="multilevel"/>
    <w:tmpl w:val="57B08ED2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64213DF"/>
    <w:multiLevelType w:val="hybridMultilevel"/>
    <w:tmpl w:val="96025E64"/>
    <w:lvl w:ilvl="0" w:tplc="C93EF1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8C75C4"/>
    <w:multiLevelType w:val="multilevel"/>
    <w:tmpl w:val="538C75C4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58E76877"/>
    <w:multiLevelType w:val="hybridMultilevel"/>
    <w:tmpl w:val="019C09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 w:tplc="2000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60BF4A2D"/>
    <w:multiLevelType w:val="hybridMultilevel"/>
    <w:tmpl w:val="847E6AC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195CA0"/>
    <w:multiLevelType w:val="multilevel"/>
    <w:tmpl w:val="64195CA0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34101A"/>
    <w:multiLevelType w:val="hybridMultilevel"/>
    <w:tmpl w:val="24F665FC"/>
    <w:lvl w:ilvl="0" w:tplc="D60AE4AA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5F47401"/>
    <w:multiLevelType w:val="hybridMultilevel"/>
    <w:tmpl w:val="847E6AC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A90DC8"/>
    <w:multiLevelType w:val="hybridMultilevel"/>
    <w:tmpl w:val="AD72612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CharChar1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Batang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Batang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Batang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E210015"/>
    <w:multiLevelType w:val="multilevel"/>
    <w:tmpl w:val="BFFCB3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6"/>
  </w:num>
  <w:num w:numId="2">
    <w:abstractNumId w:val="5"/>
  </w:num>
  <w:num w:numId="3">
    <w:abstractNumId w:val="21"/>
  </w:num>
  <w:num w:numId="4">
    <w:abstractNumId w:val="12"/>
  </w:num>
  <w:num w:numId="5">
    <w:abstractNumId w:val="17"/>
  </w:num>
  <w:num w:numId="6">
    <w:abstractNumId w:val="16"/>
  </w:num>
  <w:num w:numId="7">
    <w:abstractNumId w:val="7"/>
  </w:num>
  <w:num w:numId="8">
    <w:abstractNumId w:val="11"/>
  </w:num>
  <w:num w:numId="9">
    <w:abstractNumId w:val="9"/>
  </w:num>
  <w:num w:numId="10">
    <w:abstractNumId w:val="0"/>
  </w:num>
  <w:num w:numId="11">
    <w:abstractNumId w:val="13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5"/>
  </w:num>
  <w:num w:numId="15">
    <w:abstractNumId w:val="14"/>
  </w:num>
  <w:num w:numId="16">
    <w:abstractNumId w:val="19"/>
  </w:num>
  <w:num w:numId="17">
    <w:abstractNumId w:val="23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4"/>
  </w:num>
  <w:num w:numId="26">
    <w:abstractNumId w:val="10"/>
  </w:num>
  <w:num w:numId="27">
    <w:abstractNumId w:val="8"/>
  </w:num>
  <w:num w:numId="28">
    <w:abstractNumId w:val="2"/>
  </w:num>
  <w:num w:numId="29">
    <w:abstractNumId w:val="3"/>
  </w:num>
  <w:num w:numId="30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387"/>
    <w:rsid w:val="9F7FF638"/>
    <w:rsid w:val="F3FEAF4A"/>
    <w:rsid w:val="FE7E760B"/>
    <w:rsid w:val="00000682"/>
    <w:rsid w:val="00000748"/>
    <w:rsid w:val="000018DA"/>
    <w:rsid w:val="00003061"/>
    <w:rsid w:val="00003368"/>
    <w:rsid w:val="0000392E"/>
    <w:rsid w:val="00004AAC"/>
    <w:rsid w:val="00010FF7"/>
    <w:rsid w:val="000114AB"/>
    <w:rsid w:val="000117D5"/>
    <w:rsid w:val="00012FA3"/>
    <w:rsid w:val="00013716"/>
    <w:rsid w:val="00013808"/>
    <w:rsid w:val="00013966"/>
    <w:rsid w:val="00013E9A"/>
    <w:rsid w:val="00014587"/>
    <w:rsid w:val="00015C81"/>
    <w:rsid w:val="000165EA"/>
    <w:rsid w:val="0001693D"/>
    <w:rsid w:val="00016962"/>
    <w:rsid w:val="00016B12"/>
    <w:rsid w:val="00016BC0"/>
    <w:rsid w:val="0001760B"/>
    <w:rsid w:val="00017C54"/>
    <w:rsid w:val="00020624"/>
    <w:rsid w:val="0002077A"/>
    <w:rsid w:val="000219FE"/>
    <w:rsid w:val="00021D2A"/>
    <w:rsid w:val="00021FC2"/>
    <w:rsid w:val="00022635"/>
    <w:rsid w:val="00022D03"/>
    <w:rsid w:val="00022EFF"/>
    <w:rsid w:val="000234EB"/>
    <w:rsid w:val="000241C4"/>
    <w:rsid w:val="00025726"/>
    <w:rsid w:val="00026000"/>
    <w:rsid w:val="00026D40"/>
    <w:rsid w:val="00026FE8"/>
    <w:rsid w:val="0002710C"/>
    <w:rsid w:val="00027452"/>
    <w:rsid w:val="000301EE"/>
    <w:rsid w:val="00031014"/>
    <w:rsid w:val="000312B3"/>
    <w:rsid w:val="00031309"/>
    <w:rsid w:val="00032A4F"/>
    <w:rsid w:val="00033D91"/>
    <w:rsid w:val="00033DA0"/>
    <w:rsid w:val="00033E33"/>
    <w:rsid w:val="00034186"/>
    <w:rsid w:val="000342F0"/>
    <w:rsid w:val="000343F1"/>
    <w:rsid w:val="00034DCC"/>
    <w:rsid w:val="0003599E"/>
    <w:rsid w:val="00036903"/>
    <w:rsid w:val="0003704E"/>
    <w:rsid w:val="00037675"/>
    <w:rsid w:val="00037787"/>
    <w:rsid w:val="00037A9E"/>
    <w:rsid w:val="00040732"/>
    <w:rsid w:val="000407CE"/>
    <w:rsid w:val="000411F6"/>
    <w:rsid w:val="0004189C"/>
    <w:rsid w:val="000420C1"/>
    <w:rsid w:val="000420C7"/>
    <w:rsid w:val="00042152"/>
    <w:rsid w:val="00043D06"/>
    <w:rsid w:val="00043EF4"/>
    <w:rsid w:val="00044289"/>
    <w:rsid w:val="000450F0"/>
    <w:rsid w:val="0004520F"/>
    <w:rsid w:val="00045A31"/>
    <w:rsid w:val="00045B44"/>
    <w:rsid w:val="00045D7F"/>
    <w:rsid w:val="00045E9C"/>
    <w:rsid w:val="000464B7"/>
    <w:rsid w:val="0004706C"/>
    <w:rsid w:val="000472A9"/>
    <w:rsid w:val="00050381"/>
    <w:rsid w:val="0005130B"/>
    <w:rsid w:val="000518A9"/>
    <w:rsid w:val="0005221C"/>
    <w:rsid w:val="000525A1"/>
    <w:rsid w:val="00052823"/>
    <w:rsid w:val="00053003"/>
    <w:rsid w:val="00053AF8"/>
    <w:rsid w:val="00053D84"/>
    <w:rsid w:val="0005413B"/>
    <w:rsid w:val="00054FD8"/>
    <w:rsid w:val="00056809"/>
    <w:rsid w:val="00057009"/>
    <w:rsid w:val="000575F9"/>
    <w:rsid w:val="00057D20"/>
    <w:rsid w:val="00057F08"/>
    <w:rsid w:val="000600AF"/>
    <w:rsid w:val="00061DFF"/>
    <w:rsid w:val="0006261D"/>
    <w:rsid w:val="00062C9D"/>
    <w:rsid w:val="00064A6E"/>
    <w:rsid w:val="00064A7A"/>
    <w:rsid w:val="00064D9C"/>
    <w:rsid w:val="000650E9"/>
    <w:rsid w:val="00065A74"/>
    <w:rsid w:val="00067DF2"/>
    <w:rsid w:val="00067FD8"/>
    <w:rsid w:val="00070619"/>
    <w:rsid w:val="0007062E"/>
    <w:rsid w:val="000714CC"/>
    <w:rsid w:val="00072330"/>
    <w:rsid w:val="00072BE7"/>
    <w:rsid w:val="00072C3A"/>
    <w:rsid w:val="000731CF"/>
    <w:rsid w:val="00074554"/>
    <w:rsid w:val="0007480E"/>
    <w:rsid w:val="00076029"/>
    <w:rsid w:val="000772C8"/>
    <w:rsid w:val="000773EA"/>
    <w:rsid w:val="00077FF7"/>
    <w:rsid w:val="00080E74"/>
    <w:rsid w:val="00082852"/>
    <w:rsid w:val="00082974"/>
    <w:rsid w:val="00082FEF"/>
    <w:rsid w:val="00083D36"/>
    <w:rsid w:val="00083D96"/>
    <w:rsid w:val="000840F8"/>
    <w:rsid w:val="00084CF0"/>
    <w:rsid w:val="00084F24"/>
    <w:rsid w:val="00086192"/>
    <w:rsid w:val="00086533"/>
    <w:rsid w:val="000875EB"/>
    <w:rsid w:val="0008778A"/>
    <w:rsid w:val="0009004E"/>
    <w:rsid w:val="00090352"/>
    <w:rsid w:val="00091A13"/>
    <w:rsid w:val="00091CEA"/>
    <w:rsid w:val="0009268C"/>
    <w:rsid w:val="00092940"/>
    <w:rsid w:val="00092A49"/>
    <w:rsid w:val="00093314"/>
    <w:rsid w:val="000935F9"/>
    <w:rsid w:val="00093AAA"/>
    <w:rsid w:val="00093FA5"/>
    <w:rsid w:val="00094211"/>
    <w:rsid w:val="0009444F"/>
    <w:rsid w:val="00094FEC"/>
    <w:rsid w:val="00095D2D"/>
    <w:rsid w:val="000963CF"/>
    <w:rsid w:val="0009640D"/>
    <w:rsid w:val="00096449"/>
    <w:rsid w:val="00096EA2"/>
    <w:rsid w:val="00097126"/>
    <w:rsid w:val="000973DF"/>
    <w:rsid w:val="000A0965"/>
    <w:rsid w:val="000A10F9"/>
    <w:rsid w:val="000A1216"/>
    <w:rsid w:val="000A1621"/>
    <w:rsid w:val="000A1E02"/>
    <w:rsid w:val="000A2228"/>
    <w:rsid w:val="000A3ECB"/>
    <w:rsid w:val="000A501A"/>
    <w:rsid w:val="000A5FD1"/>
    <w:rsid w:val="000A60BC"/>
    <w:rsid w:val="000B14D2"/>
    <w:rsid w:val="000B1C53"/>
    <w:rsid w:val="000B1E5F"/>
    <w:rsid w:val="000B253E"/>
    <w:rsid w:val="000B2593"/>
    <w:rsid w:val="000B2856"/>
    <w:rsid w:val="000B2AA7"/>
    <w:rsid w:val="000B2C41"/>
    <w:rsid w:val="000B2EAC"/>
    <w:rsid w:val="000B3180"/>
    <w:rsid w:val="000B336D"/>
    <w:rsid w:val="000B3A08"/>
    <w:rsid w:val="000B3B5C"/>
    <w:rsid w:val="000B3DB5"/>
    <w:rsid w:val="000B3F88"/>
    <w:rsid w:val="000B492A"/>
    <w:rsid w:val="000B5511"/>
    <w:rsid w:val="000B5863"/>
    <w:rsid w:val="000B5874"/>
    <w:rsid w:val="000B58ED"/>
    <w:rsid w:val="000B5E22"/>
    <w:rsid w:val="000B6522"/>
    <w:rsid w:val="000B6553"/>
    <w:rsid w:val="000B6B62"/>
    <w:rsid w:val="000B744A"/>
    <w:rsid w:val="000B7581"/>
    <w:rsid w:val="000C0457"/>
    <w:rsid w:val="000C2735"/>
    <w:rsid w:val="000C2BEA"/>
    <w:rsid w:val="000C40B5"/>
    <w:rsid w:val="000C44BE"/>
    <w:rsid w:val="000C44DB"/>
    <w:rsid w:val="000C4FEC"/>
    <w:rsid w:val="000C52BE"/>
    <w:rsid w:val="000C682E"/>
    <w:rsid w:val="000D25D8"/>
    <w:rsid w:val="000D3469"/>
    <w:rsid w:val="000D3724"/>
    <w:rsid w:val="000D3937"/>
    <w:rsid w:val="000D4025"/>
    <w:rsid w:val="000D4D35"/>
    <w:rsid w:val="000D5402"/>
    <w:rsid w:val="000D54AA"/>
    <w:rsid w:val="000D5EC5"/>
    <w:rsid w:val="000D6934"/>
    <w:rsid w:val="000D6ED8"/>
    <w:rsid w:val="000D7835"/>
    <w:rsid w:val="000E01C2"/>
    <w:rsid w:val="000E0F43"/>
    <w:rsid w:val="000E1047"/>
    <w:rsid w:val="000E1384"/>
    <w:rsid w:val="000E1761"/>
    <w:rsid w:val="000E1C6F"/>
    <w:rsid w:val="000E2835"/>
    <w:rsid w:val="000E2B1E"/>
    <w:rsid w:val="000E2D60"/>
    <w:rsid w:val="000E47DB"/>
    <w:rsid w:val="000E4D56"/>
    <w:rsid w:val="000E5308"/>
    <w:rsid w:val="000E5E98"/>
    <w:rsid w:val="000E6B1D"/>
    <w:rsid w:val="000E6FD6"/>
    <w:rsid w:val="000E7013"/>
    <w:rsid w:val="000E7C2C"/>
    <w:rsid w:val="000F00AA"/>
    <w:rsid w:val="000F01D1"/>
    <w:rsid w:val="000F0347"/>
    <w:rsid w:val="000F32C2"/>
    <w:rsid w:val="000F34F3"/>
    <w:rsid w:val="000F3C64"/>
    <w:rsid w:val="000F3E4E"/>
    <w:rsid w:val="000F3FE1"/>
    <w:rsid w:val="000F451E"/>
    <w:rsid w:val="000F4705"/>
    <w:rsid w:val="000F4757"/>
    <w:rsid w:val="000F6B6A"/>
    <w:rsid w:val="000F780F"/>
    <w:rsid w:val="000F7D4F"/>
    <w:rsid w:val="001001CB"/>
    <w:rsid w:val="001019D9"/>
    <w:rsid w:val="00102953"/>
    <w:rsid w:val="001033F2"/>
    <w:rsid w:val="0010475C"/>
    <w:rsid w:val="00104B15"/>
    <w:rsid w:val="0010552E"/>
    <w:rsid w:val="00105C70"/>
    <w:rsid w:val="00107282"/>
    <w:rsid w:val="00110142"/>
    <w:rsid w:val="001101B1"/>
    <w:rsid w:val="00110A2F"/>
    <w:rsid w:val="00110FD5"/>
    <w:rsid w:val="0011179D"/>
    <w:rsid w:val="00111EA3"/>
    <w:rsid w:val="00111FD0"/>
    <w:rsid w:val="00112FA8"/>
    <w:rsid w:val="001134BC"/>
    <w:rsid w:val="0011352E"/>
    <w:rsid w:val="001137EA"/>
    <w:rsid w:val="00113921"/>
    <w:rsid w:val="00113BF7"/>
    <w:rsid w:val="0011476B"/>
    <w:rsid w:val="0011643C"/>
    <w:rsid w:val="00116959"/>
    <w:rsid w:val="00121206"/>
    <w:rsid w:val="00121310"/>
    <w:rsid w:val="00121691"/>
    <w:rsid w:val="00121A62"/>
    <w:rsid w:val="00122339"/>
    <w:rsid w:val="00122AE4"/>
    <w:rsid w:val="00122FB2"/>
    <w:rsid w:val="001230C2"/>
    <w:rsid w:val="00123FD9"/>
    <w:rsid w:val="00124573"/>
    <w:rsid w:val="00124829"/>
    <w:rsid w:val="001250E0"/>
    <w:rsid w:val="00125323"/>
    <w:rsid w:val="0012544B"/>
    <w:rsid w:val="00125CA8"/>
    <w:rsid w:val="001262E3"/>
    <w:rsid w:val="00126D96"/>
    <w:rsid w:val="00130178"/>
    <w:rsid w:val="001310ED"/>
    <w:rsid w:val="001319C3"/>
    <w:rsid w:val="001319E9"/>
    <w:rsid w:val="001334CF"/>
    <w:rsid w:val="00133A96"/>
    <w:rsid w:val="00133FA3"/>
    <w:rsid w:val="00134396"/>
    <w:rsid w:val="0013440B"/>
    <w:rsid w:val="0013595C"/>
    <w:rsid w:val="00135BBE"/>
    <w:rsid w:val="00135D79"/>
    <w:rsid w:val="00135F36"/>
    <w:rsid w:val="001360CD"/>
    <w:rsid w:val="00137269"/>
    <w:rsid w:val="00137A6A"/>
    <w:rsid w:val="001400E0"/>
    <w:rsid w:val="00140A69"/>
    <w:rsid w:val="00143206"/>
    <w:rsid w:val="001442DE"/>
    <w:rsid w:val="001469BB"/>
    <w:rsid w:val="00147772"/>
    <w:rsid w:val="00147B18"/>
    <w:rsid w:val="001501F6"/>
    <w:rsid w:val="0015042B"/>
    <w:rsid w:val="00150856"/>
    <w:rsid w:val="00151577"/>
    <w:rsid w:val="0015159A"/>
    <w:rsid w:val="00151930"/>
    <w:rsid w:val="00151FAA"/>
    <w:rsid w:val="00152C4D"/>
    <w:rsid w:val="00152CF0"/>
    <w:rsid w:val="00152CFC"/>
    <w:rsid w:val="00152E99"/>
    <w:rsid w:val="00153B92"/>
    <w:rsid w:val="00154C6F"/>
    <w:rsid w:val="00155959"/>
    <w:rsid w:val="0015687E"/>
    <w:rsid w:val="00157D2F"/>
    <w:rsid w:val="00160044"/>
    <w:rsid w:val="001609FE"/>
    <w:rsid w:val="00160EDF"/>
    <w:rsid w:val="00162146"/>
    <w:rsid w:val="0016327B"/>
    <w:rsid w:val="001633E2"/>
    <w:rsid w:val="00165B54"/>
    <w:rsid w:val="00165F27"/>
    <w:rsid w:val="0016618C"/>
    <w:rsid w:val="001662C6"/>
    <w:rsid w:val="0016636B"/>
    <w:rsid w:val="001665AE"/>
    <w:rsid w:val="00170185"/>
    <w:rsid w:val="001708BE"/>
    <w:rsid w:val="00170A6E"/>
    <w:rsid w:val="00170CF0"/>
    <w:rsid w:val="001713B4"/>
    <w:rsid w:val="00172032"/>
    <w:rsid w:val="00172C8D"/>
    <w:rsid w:val="00173513"/>
    <w:rsid w:val="001735C6"/>
    <w:rsid w:val="00174262"/>
    <w:rsid w:val="001742B4"/>
    <w:rsid w:val="00174C9B"/>
    <w:rsid w:val="00174E92"/>
    <w:rsid w:val="00174F14"/>
    <w:rsid w:val="0017555C"/>
    <w:rsid w:val="00176C01"/>
    <w:rsid w:val="0018224F"/>
    <w:rsid w:val="0018308A"/>
    <w:rsid w:val="00183307"/>
    <w:rsid w:val="001837F3"/>
    <w:rsid w:val="00184029"/>
    <w:rsid w:val="00184B45"/>
    <w:rsid w:val="00185BC2"/>
    <w:rsid w:val="001865B1"/>
    <w:rsid w:val="0019074B"/>
    <w:rsid w:val="00190A6B"/>
    <w:rsid w:val="00190E8C"/>
    <w:rsid w:val="00191754"/>
    <w:rsid w:val="00191FB0"/>
    <w:rsid w:val="00193815"/>
    <w:rsid w:val="00193D36"/>
    <w:rsid w:val="00194DF4"/>
    <w:rsid w:val="00195073"/>
    <w:rsid w:val="0019520A"/>
    <w:rsid w:val="00195757"/>
    <w:rsid w:val="00195E20"/>
    <w:rsid w:val="001972C4"/>
    <w:rsid w:val="00197EF4"/>
    <w:rsid w:val="001A014C"/>
    <w:rsid w:val="001A0248"/>
    <w:rsid w:val="001A1A94"/>
    <w:rsid w:val="001A31DA"/>
    <w:rsid w:val="001A3BC4"/>
    <w:rsid w:val="001A4AF8"/>
    <w:rsid w:val="001A6025"/>
    <w:rsid w:val="001A63C1"/>
    <w:rsid w:val="001A65DA"/>
    <w:rsid w:val="001A68B7"/>
    <w:rsid w:val="001A6B4B"/>
    <w:rsid w:val="001A74AF"/>
    <w:rsid w:val="001A757A"/>
    <w:rsid w:val="001A7E41"/>
    <w:rsid w:val="001B00ED"/>
    <w:rsid w:val="001B083C"/>
    <w:rsid w:val="001B30FE"/>
    <w:rsid w:val="001B33D6"/>
    <w:rsid w:val="001B34A6"/>
    <w:rsid w:val="001B39F5"/>
    <w:rsid w:val="001B3A03"/>
    <w:rsid w:val="001B3D5B"/>
    <w:rsid w:val="001B3FB2"/>
    <w:rsid w:val="001B45BF"/>
    <w:rsid w:val="001B4BE5"/>
    <w:rsid w:val="001B5687"/>
    <w:rsid w:val="001B5CE1"/>
    <w:rsid w:val="001B5D18"/>
    <w:rsid w:val="001B61AC"/>
    <w:rsid w:val="001B77F2"/>
    <w:rsid w:val="001B7C4D"/>
    <w:rsid w:val="001C05DA"/>
    <w:rsid w:val="001C0A37"/>
    <w:rsid w:val="001C0A8D"/>
    <w:rsid w:val="001C1B45"/>
    <w:rsid w:val="001C1CDB"/>
    <w:rsid w:val="001C1D4B"/>
    <w:rsid w:val="001C1FE4"/>
    <w:rsid w:val="001C2E83"/>
    <w:rsid w:val="001C423A"/>
    <w:rsid w:val="001C5846"/>
    <w:rsid w:val="001C6C46"/>
    <w:rsid w:val="001C77FE"/>
    <w:rsid w:val="001C7B2D"/>
    <w:rsid w:val="001D0328"/>
    <w:rsid w:val="001D134B"/>
    <w:rsid w:val="001D146D"/>
    <w:rsid w:val="001D178C"/>
    <w:rsid w:val="001D1AC4"/>
    <w:rsid w:val="001D2F6D"/>
    <w:rsid w:val="001D351B"/>
    <w:rsid w:val="001D4279"/>
    <w:rsid w:val="001D4848"/>
    <w:rsid w:val="001D487A"/>
    <w:rsid w:val="001D5560"/>
    <w:rsid w:val="001D5B7F"/>
    <w:rsid w:val="001D5C98"/>
    <w:rsid w:val="001D62C2"/>
    <w:rsid w:val="001D722B"/>
    <w:rsid w:val="001D74E0"/>
    <w:rsid w:val="001D78EB"/>
    <w:rsid w:val="001D7FE6"/>
    <w:rsid w:val="001E0869"/>
    <w:rsid w:val="001E08FD"/>
    <w:rsid w:val="001E2566"/>
    <w:rsid w:val="001E31B2"/>
    <w:rsid w:val="001E4183"/>
    <w:rsid w:val="001E4974"/>
    <w:rsid w:val="001E499B"/>
    <w:rsid w:val="001E5A8F"/>
    <w:rsid w:val="001E5CE7"/>
    <w:rsid w:val="001E632D"/>
    <w:rsid w:val="001E6FC3"/>
    <w:rsid w:val="001E72EA"/>
    <w:rsid w:val="001E7476"/>
    <w:rsid w:val="001E7F2E"/>
    <w:rsid w:val="001F152F"/>
    <w:rsid w:val="001F1914"/>
    <w:rsid w:val="001F1980"/>
    <w:rsid w:val="001F19F6"/>
    <w:rsid w:val="001F29BD"/>
    <w:rsid w:val="001F31F0"/>
    <w:rsid w:val="001F3438"/>
    <w:rsid w:val="001F419A"/>
    <w:rsid w:val="001F4EFB"/>
    <w:rsid w:val="001F5E69"/>
    <w:rsid w:val="001F6003"/>
    <w:rsid w:val="001F6187"/>
    <w:rsid w:val="001F6251"/>
    <w:rsid w:val="001F6FEF"/>
    <w:rsid w:val="002002CC"/>
    <w:rsid w:val="0020139A"/>
    <w:rsid w:val="002019C2"/>
    <w:rsid w:val="0020347F"/>
    <w:rsid w:val="00203774"/>
    <w:rsid w:val="00203D64"/>
    <w:rsid w:val="00204631"/>
    <w:rsid w:val="00204A09"/>
    <w:rsid w:val="0020747C"/>
    <w:rsid w:val="002075CB"/>
    <w:rsid w:val="00207C8C"/>
    <w:rsid w:val="00207D40"/>
    <w:rsid w:val="0021074E"/>
    <w:rsid w:val="00210B75"/>
    <w:rsid w:val="00210D29"/>
    <w:rsid w:val="002110C5"/>
    <w:rsid w:val="002116CA"/>
    <w:rsid w:val="00212070"/>
    <w:rsid w:val="002128BE"/>
    <w:rsid w:val="00212D31"/>
    <w:rsid w:val="002133A1"/>
    <w:rsid w:val="002142F8"/>
    <w:rsid w:val="00214B8A"/>
    <w:rsid w:val="00215758"/>
    <w:rsid w:val="00215C39"/>
    <w:rsid w:val="00216159"/>
    <w:rsid w:val="00216583"/>
    <w:rsid w:val="00216A30"/>
    <w:rsid w:val="00216D7C"/>
    <w:rsid w:val="002200E1"/>
    <w:rsid w:val="002210E1"/>
    <w:rsid w:val="002213EB"/>
    <w:rsid w:val="002215E4"/>
    <w:rsid w:val="00222A72"/>
    <w:rsid w:val="00223684"/>
    <w:rsid w:val="00223D18"/>
    <w:rsid w:val="00224F0F"/>
    <w:rsid w:val="00225432"/>
    <w:rsid w:val="00226398"/>
    <w:rsid w:val="00226F0E"/>
    <w:rsid w:val="002302F7"/>
    <w:rsid w:val="002312D8"/>
    <w:rsid w:val="002320BC"/>
    <w:rsid w:val="00232E9B"/>
    <w:rsid w:val="00233156"/>
    <w:rsid w:val="00233732"/>
    <w:rsid w:val="0023389C"/>
    <w:rsid w:val="00234433"/>
    <w:rsid w:val="00235B3C"/>
    <w:rsid w:val="00235B53"/>
    <w:rsid w:val="0023602C"/>
    <w:rsid w:val="00237857"/>
    <w:rsid w:val="002378FE"/>
    <w:rsid w:val="00237AF1"/>
    <w:rsid w:val="002403AF"/>
    <w:rsid w:val="0024040E"/>
    <w:rsid w:val="002408AC"/>
    <w:rsid w:val="00240BDC"/>
    <w:rsid w:val="00240DA3"/>
    <w:rsid w:val="00242430"/>
    <w:rsid w:val="00242A87"/>
    <w:rsid w:val="0024397D"/>
    <w:rsid w:val="00243F53"/>
    <w:rsid w:val="002443F1"/>
    <w:rsid w:val="002445A1"/>
    <w:rsid w:val="002445EF"/>
    <w:rsid w:val="00244B22"/>
    <w:rsid w:val="0024503F"/>
    <w:rsid w:val="0024522E"/>
    <w:rsid w:val="00245463"/>
    <w:rsid w:val="00245EA1"/>
    <w:rsid w:val="002478A8"/>
    <w:rsid w:val="00250EAC"/>
    <w:rsid w:val="00251A80"/>
    <w:rsid w:val="00252441"/>
    <w:rsid w:val="002524BB"/>
    <w:rsid w:val="00252ADD"/>
    <w:rsid w:val="002538F3"/>
    <w:rsid w:val="00253EE4"/>
    <w:rsid w:val="0025483C"/>
    <w:rsid w:val="00255213"/>
    <w:rsid w:val="00255D5F"/>
    <w:rsid w:val="00257F0E"/>
    <w:rsid w:val="002600F1"/>
    <w:rsid w:val="00260B85"/>
    <w:rsid w:val="00261813"/>
    <w:rsid w:val="00262BBA"/>
    <w:rsid w:val="002636CD"/>
    <w:rsid w:val="00264682"/>
    <w:rsid w:val="0026475A"/>
    <w:rsid w:val="00264AC4"/>
    <w:rsid w:val="00264F2E"/>
    <w:rsid w:val="002650D2"/>
    <w:rsid w:val="00265481"/>
    <w:rsid w:val="002663BB"/>
    <w:rsid w:val="0026665C"/>
    <w:rsid w:val="00267EAD"/>
    <w:rsid w:val="00267FA3"/>
    <w:rsid w:val="002706C5"/>
    <w:rsid w:val="002714BE"/>
    <w:rsid w:val="00271C40"/>
    <w:rsid w:val="00271E72"/>
    <w:rsid w:val="00272FA2"/>
    <w:rsid w:val="00274404"/>
    <w:rsid w:val="00274A8C"/>
    <w:rsid w:val="00275293"/>
    <w:rsid w:val="00275336"/>
    <w:rsid w:val="00276678"/>
    <w:rsid w:val="00277919"/>
    <w:rsid w:val="00280A09"/>
    <w:rsid w:val="00280EEC"/>
    <w:rsid w:val="00281DCC"/>
    <w:rsid w:val="00281F35"/>
    <w:rsid w:val="00282F88"/>
    <w:rsid w:val="00283582"/>
    <w:rsid w:val="00283B47"/>
    <w:rsid w:val="0028454B"/>
    <w:rsid w:val="00284A1B"/>
    <w:rsid w:val="00285AA4"/>
    <w:rsid w:val="00285C25"/>
    <w:rsid w:val="00285D6C"/>
    <w:rsid w:val="00286EAC"/>
    <w:rsid w:val="002873C7"/>
    <w:rsid w:val="00287692"/>
    <w:rsid w:val="00287D87"/>
    <w:rsid w:val="00290102"/>
    <w:rsid w:val="0029075B"/>
    <w:rsid w:val="002908D4"/>
    <w:rsid w:val="002908DA"/>
    <w:rsid w:val="00292C31"/>
    <w:rsid w:val="00293EB0"/>
    <w:rsid w:val="0029489C"/>
    <w:rsid w:val="00294AF0"/>
    <w:rsid w:val="00295320"/>
    <w:rsid w:val="00295474"/>
    <w:rsid w:val="0029760D"/>
    <w:rsid w:val="00297AFF"/>
    <w:rsid w:val="002A0DC7"/>
    <w:rsid w:val="002A0F74"/>
    <w:rsid w:val="002A12CC"/>
    <w:rsid w:val="002A29B3"/>
    <w:rsid w:val="002A3286"/>
    <w:rsid w:val="002A4EEB"/>
    <w:rsid w:val="002A5AC0"/>
    <w:rsid w:val="002A6600"/>
    <w:rsid w:val="002A686A"/>
    <w:rsid w:val="002A6FF0"/>
    <w:rsid w:val="002B0541"/>
    <w:rsid w:val="002B0D01"/>
    <w:rsid w:val="002B121E"/>
    <w:rsid w:val="002B1C85"/>
    <w:rsid w:val="002B1CAF"/>
    <w:rsid w:val="002B1DDB"/>
    <w:rsid w:val="002B2576"/>
    <w:rsid w:val="002B261F"/>
    <w:rsid w:val="002B2D8E"/>
    <w:rsid w:val="002B33E7"/>
    <w:rsid w:val="002B3E28"/>
    <w:rsid w:val="002B422C"/>
    <w:rsid w:val="002B47AF"/>
    <w:rsid w:val="002B6E30"/>
    <w:rsid w:val="002B75B4"/>
    <w:rsid w:val="002B75E2"/>
    <w:rsid w:val="002B7A5D"/>
    <w:rsid w:val="002C2576"/>
    <w:rsid w:val="002C2587"/>
    <w:rsid w:val="002C2782"/>
    <w:rsid w:val="002C34CC"/>
    <w:rsid w:val="002C378D"/>
    <w:rsid w:val="002C3A4E"/>
    <w:rsid w:val="002C59C9"/>
    <w:rsid w:val="002C64C2"/>
    <w:rsid w:val="002C6A5C"/>
    <w:rsid w:val="002C715D"/>
    <w:rsid w:val="002C72E3"/>
    <w:rsid w:val="002D0902"/>
    <w:rsid w:val="002D0B02"/>
    <w:rsid w:val="002D0DE1"/>
    <w:rsid w:val="002D12E8"/>
    <w:rsid w:val="002D1764"/>
    <w:rsid w:val="002D1D8A"/>
    <w:rsid w:val="002D2334"/>
    <w:rsid w:val="002D357E"/>
    <w:rsid w:val="002D3F09"/>
    <w:rsid w:val="002D5D6C"/>
    <w:rsid w:val="002D5D7C"/>
    <w:rsid w:val="002D5DD6"/>
    <w:rsid w:val="002D78B9"/>
    <w:rsid w:val="002D7A41"/>
    <w:rsid w:val="002E0186"/>
    <w:rsid w:val="002E01F6"/>
    <w:rsid w:val="002E1524"/>
    <w:rsid w:val="002E24C0"/>
    <w:rsid w:val="002E38C0"/>
    <w:rsid w:val="002E3B28"/>
    <w:rsid w:val="002E3CE4"/>
    <w:rsid w:val="002E421D"/>
    <w:rsid w:val="002E4BCA"/>
    <w:rsid w:val="002E555E"/>
    <w:rsid w:val="002E597E"/>
    <w:rsid w:val="002E5E2A"/>
    <w:rsid w:val="002E60CB"/>
    <w:rsid w:val="002F023E"/>
    <w:rsid w:val="002F045E"/>
    <w:rsid w:val="002F13E5"/>
    <w:rsid w:val="002F1455"/>
    <w:rsid w:val="002F2197"/>
    <w:rsid w:val="002F3C1C"/>
    <w:rsid w:val="002F467A"/>
    <w:rsid w:val="002F4BBF"/>
    <w:rsid w:val="002F50E3"/>
    <w:rsid w:val="002F5867"/>
    <w:rsid w:val="002F612D"/>
    <w:rsid w:val="002F689E"/>
    <w:rsid w:val="002F69E7"/>
    <w:rsid w:val="003002A1"/>
    <w:rsid w:val="003002A8"/>
    <w:rsid w:val="00300835"/>
    <w:rsid w:val="00300850"/>
    <w:rsid w:val="00301117"/>
    <w:rsid w:val="0030145C"/>
    <w:rsid w:val="0030192B"/>
    <w:rsid w:val="003023AA"/>
    <w:rsid w:val="00302418"/>
    <w:rsid w:val="00302D54"/>
    <w:rsid w:val="00303102"/>
    <w:rsid w:val="003032B5"/>
    <w:rsid w:val="00303572"/>
    <w:rsid w:val="00303862"/>
    <w:rsid w:val="003038F6"/>
    <w:rsid w:val="00303C5C"/>
    <w:rsid w:val="003044F8"/>
    <w:rsid w:val="00304F9D"/>
    <w:rsid w:val="00305FDA"/>
    <w:rsid w:val="0030653A"/>
    <w:rsid w:val="003074D7"/>
    <w:rsid w:val="00307967"/>
    <w:rsid w:val="00310394"/>
    <w:rsid w:val="00310759"/>
    <w:rsid w:val="00310CA8"/>
    <w:rsid w:val="003122EC"/>
    <w:rsid w:val="00312996"/>
    <w:rsid w:val="00312E17"/>
    <w:rsid w:val="00312E2B"/>
    <w:rsid w:val="00312F8B"/>
    <w:rsid w:val="00314308"/>
    <w:rsid w:val="003143C8"/>
    <w:rsid w:val="003149B1"/>
    <w:rsid w:val="00315142"/>
    <w:rsid w:val="003167BA"/>
    <w:rsid w:val="0031699D"/>
    <w:rsid w:val="00316C0E"/>
    <w:rsid w:val="00317739"/>
    <w:rsid w:val="0032086C"/>
    <w:rsid w:val="00320B9C"/>
    <w:rsid w:val="0032127F"/>
    <w:rsid w:val="00321469"/>
    <w:rsid w:val="003234BF"/>
    <w:rsid w:val="00323D16"/>
    <w:rsid w:val="003243E7"/>
    <w:rsid w:val="00324782"/>
    <w:rsid w:val="00324C1C"/>
    <w:rsid w:val="00326D2B"/>
    <w:rsid w:val="003274DD"/>
    <w:rsid w:val="00330D21"/>
    <w:rsid w:val="00331E60"/>
    <w:rsid w:val="00332286"/>
    <w:rsid w:val="00332556"/>
    <w:rsid w:val="00332BAA"/>
    <w:rsid w:val="003349F3"/>
    <w:rsid w:val="00334D64"/>
    <w:rsid w:val="00335213"/>
    <w:rsid w:val="0033527A"/>
    <w:rsid w:val="0033575B"/>
    <w:rsid w:val="00335C9F"/>
    <w:rsid w:val="00335D2F"/>
    <w:rsid w:val="00335F71"/>
    <w:rsid w:val="0033605C"/>
    <w:rsid w:val="00336299"/>
    <w:rsid w:val="00336E40"/>
    <w:rsid w:val="00337563"/>
    <w:rsid w:val="003377AA"/>
    <w:rsid w:val="00337BD4"/>
    <w:rsid w:val="00337D3A"/>
    <w:rsid w:val="003405AC"/>
    <w:rsid w:val="00340F51"/>
    <w:rsid w:val="003414B0"/>
    <w:rsid w:val="00342300"/>
    <w:rsid w:val="003423FE"/>
    <w:rsid w:val="0034292F"/>
    <w:rsid w:val="00342A1A"/>
    <w:rsid w:val="003453D0"/>
    <w:rsid w:val="00345597"/>
    <w:rsid w:val="00346B84"/>
    <w:rsid w:val="00346EDC"/>
    <w:rsid w:val="003474B9"/>
    <w:rsid w:val="0034773B"/>
    <w:rsid w:val="00347D49"/>
    <w:rsid w:val="0035018E"/>
    <w:rsid w:val="00350210"/>
    <w:rsid w:val="0035049F"/>
    <w:rsid w:val="0035266E"/>
    <w:rsid w:val="00353A91"/>
    <w:rsid w:val="00353BC5"/>
    <w:rsid w:val="00353DAD"/>
    <w:rsid w:val="00355407"/>
    <w:rsid w:val="003555C2"/>
    <w:rsid w:val="00357237"/>
    <w:rsid w:val="00357CC0"/>
    <w:rsid w:val="00360338"/>
    <w:rsid w:val="003613CC"/>
    <w:rsid w:val="00363CD4"/>
    <w:rsid w:val="00364FE7"/>
    <w:rsid w:val="00367175"/>
    <w:rsid w:val="003677E2"/>
    <w:rsid w:val="003679CB"/>
    <w:rsid w:val="00370E1B"/>
    <w:rsid w:val="0037146C"/>
    <w:rsid w:val="0037165D"/>
    <w:rsid w:val="00372001"/>
    <w:rsid w:val="00372196"/>
    <w:rsid w:val="003721B6"/>
    <w:rsid w:val="00372F93"/>
    <w:rsid w:val="003734B4"/>
    <w:rsid w:val="00373BBB"/>
    <w:rsid w:val="00374FE6"/>
    <w:rsid w:val="00375655"/>
    <w:rsid w:val="00375C86"/>
    <w:rsid w:val="00376A8E"/>
    <w:rsid w:val="00380A7D"/>
    <w:rsid w:val="003826A9"/>
    <w:rsid w:val="0038271F"/>
    <w:rsid w:val="00382A68"/>
    <w:rsid w:val="00382CF8"/>
    <w:rsid w:val="00382FE7"/>
    <w:rsid w:val="00383B79"/>
    <w:rsid w:val="00383BD7"/>
    <w:rsid w:val="00383F27"/>
    <w:rsid w:val="00384B22"/>
    <w:rsid w:val="003851C3"/>
    <w:rsid w:val="003861EF"/>
    <w:rsid w:val="00386BEF"/>
    <w:rsid w:val="003873D8"/>
    <w:rsid w:val="00387818"/>
    <w:rsid w:val="00390875"/>
    <w:rsid w:val="0039089B"/>
    <w:rsid w:val="003912BE"/>
    <w:rsid w:val="0039174C"/>
    <w:rsid w:val="003923C6"/>
    <w:rsid w:val="00392EA3"/>
    <w:rsid w:val="0039311A"/>
    <w:rsid w:val="00394069"/>
    <w:rsid w:val="00394565"/>
    <w:rsid w:val="00394F47"/>
    <w:rsid w:val="00395AA0"/>
    <w:rsid w:val="00395FDB"/>
    <w:rsid w:val="003962DC"/>
    <w:rsid w:val="00396670"/>
    <w:rsid w:val="00396B51"/>
    <w:rsid w:val="00397946"/>
    <w:rsid w:val="00397FEE"/>
    <w:rsid w:val="00397FEF"/>
    <w:rsid w:val="003A14F1"/>
    <w:rsid w:val="003A2478"/>
    <w:rsid w:val="003A2519"/>
    <w:rsid w:val="003A2627"/>
    <w:rsid w:val="003A3951"/>
    <w:rsid w:val="003A434A"/>
    <w:rsid w:val="003A4DC6"/>
    <w:rsid w:val="003A5001"/>
    <w:rsid w:val="003A50CD"/>
    <w:rsid w:val="003A582E"/>
    <w:rsid w:val="003A6045"/>
    <w:rsid w:val="003A61BC"/>
    <w:rsid w:val="003A639A"/>
    <w:rsid w:val="003A66C7"/>
    <w:rsid w:val="003A6938"/>
    <w:rsid w:val="003A6AA6"/>
    <w:rsid w:val="003B0717"/>
    <w:rsid w:val="003B074A"/>
    <w:rsid w:val="003B135F"/>
    <w:rsid w:val="003B258E"/>
    <w:rsid w:val="003B31AD"/>
    <w:rsid w:val="003B44A4"/>
    <w:rsid w:val="003B519A"/>
    <w:rsid w:val="003B5899"/>
    <w:rsid w:val="003B626D"/>
    <w:rsid w:val="003B6A48"/>
    <w:rsid w:val="003B6F14"/>
    <w:rsid w:val="003B72E5"/>
    <w:rsid w:val="003B77D0"/>
    <w:rsid w:val="003B7868"/>
    <w:rsid w:val="003C03BC"/>
    <w:rsid w:val="003C0AE6"/>
    <w:rsid w:val="003C0D89"/>
    <w:rsid w:val="003C2129"/>
    <w:rsid w:val="003C3D74"/>
    <w:rsid w:val="003C4320"/>
    <w:rsid w:val="003C5313"/>
    <w:rsid w:val="003C5611"/>
    <w:rsid w:val="003C59B5"/>
    <w:rsid w:val="003C5A0F"/>
    <w:rsid w:val="003C6FD2"/>
    <w:rsid w:val="003C7414"/>
    <w:rsid w:val="003C7808"/>
    <w:rsid w:val="003D0EB4"/>
    <w:rsid w:val="003D204B"/>
    <w:rsid w:val="003D23A3"/>
    <w:rsid w:val="003D3561"/>
    <w:rsid w:val="003D3608"/>
    <w:rsid w:val="003D402D"/>
    <w:rsid w:val="003D47DA"/>
    <w:rsid w:val="003D63C2"/>
    <w:rsid w:val="003D65C5"/>
    <w:rsid w:val="003D6650"/>
    <w:rsid w:val="003D6912"/>
    <w:rsid w:val="003D6AFC"/>
    <w:rsid w:val="003E05BB"/>
    <w:rsid w:val="003E1731"/>
    <w:rsid w:val="003E1813"/>
    <w:rsid w:val="003E19EE"/>
    <w:rsid w:val="003E21C4"/>
    <w:rsid w:val="003E2368"/>
    <w:rsid w:val="003E25D7"/>
    <w:rsid w:val="003E2750"/>
    <w:rsid w:val="003E2D72"/>
    <w:rsid w:val="003E3366"/>
    <w:rsid w:val="003E357C"/>
    <w:rsid w:val="003E38D8"/>
    <w:rsid w:val="003E3A36"/>
    <w:rsid w:val="003E3C4D"/>
    <w:rsid w:val="003E3F42"/>
    <w:rsid w:val="003E50A3"/>
    <w:rsid w:val="003E51D8"/>
    <w:rsid w:val="003E520E"/>
    <w:rsid w:val="003E5A9B"/>
    <w:rsid w:val="003E6193"/>
    <w:rsid w:val="003F04C9"/>
    <w:rsid w:val="003F0BF9"/>
    <w:rsid w:val="003F0F48"/>
    <w:rsid w:val="003F12B2"/>
    <w:rsid w:val="003F15E5"/>
    <w:rsid w:val="003F1ABF"/>
    <w:rsid w:val="003F25F4"/>
    <w:rsid w:val="003F2752"/>
    <w:rsid w:val="003F2F4A"/>
    <w:rsid w:val="003F3008"/>
    <w:rsid w:val="003F328E"/>
    <w:rsid w:val="003F396A"/>
    <w:rsid w:val="003F3C06"/>
    <w:rsid w:val="003F4D9D"/>
    <w:rsid w:val="003F51F5"/>
    <w:rsid w:val="003F55D1"/>
    <w:rsid w:val="003F5B2D"/>
    <w:rsid w:val="003F5F67"/>
    <w:rsid w:val="003F65D7"/>
    <w:rsid w:val="003F6FA2"/>
    <w:rsid w:val="003F7560"/>
    <w:rsid w:val="003F7E3C"/>
    <w:rsid w:val="004002E7"/>
    <w:rsid w:val="00400B15"/>
    <w:rsid w:val="00400CDD"/>
    <w:rsid w:val="00400E0A"/>
    <w:rsid w:val="004017FB"/>
    <w:rsid w:val="00403BE4"/>
    <w:rsid w:val="00404438"/>
    <w:rsid w:val="004044A3"/>
    <w:rsid w:val="00406A87"/>
    <w:rsid w:val="00407B6E"/>
    <w:rsid w:val="00407F28"/>
    <w:rsid w:val="00410013"/>
    <w:rsid w:val="00410474"/>
    <w:rsid w:val="00410A40"/>
    <w:rsid w:val="00411624"/>
    <w:rsid w:val="00411CFF"/>
    <w:rsid w:val="004123B9"/>
    <w:rsid w:val="00413092"/>
    <w:rsid w:val="00413E36"/>
    <w:rsid w:val="00413FA1"/>
    <w:rsid w:val="004144DE"/>
    <w:rsid w:val="00414B30"/>
    <w:rsid w:val="00414E7B"/>
    <w:rsid w:val="00414FB7"/>
    <w:rsid w:val="00415840"/>
    <w:rsid w:val="00415DC1"/>
    <w:rsid w:val="0041652C"/>
    <w:rsid w:val="00416A51"/>
    <w:rsid w:val="00417017"/>
    <w:rsid w:val="004170EB"/>
    <w:rsid w:val="00417199"/>
    <w:rsid w:val="00417837"/>
    <w:rsid w:val="00417C6F"/>
    <w:rsid w:val="004201CD"/>
    <w:rsid w:val="004205B2"/>
    <w:rsid w:val="00420607"/>
    <w:rsid w:val="0042074D"/>
    <w:rsid w:val="00420816"/>
    <w:rsid w:val="00420D64"/>
    <w:rsid w:val="0042157D"/>
    <w:rsid w:val="00421EB1"/>
    <w:rsid w:val="004229B9"/>
    <w:rsid w:val="0042377A"/>
    <w:rsid w:val="00423AB1"/>
    <w:rsid w:val="00423BEB"/>
    <w:rsid w:val="00423D70"/>
    <w:rsid w:val="00424D40"/>
    <w:rsid w:val="00425255"/>
    <w:rsid w:val="0042615F"/>
    <w:rsid w:val="00426582"/>
    <w:rsid w:val="004267E5"/>
    <w:rsid w:val="00426B92"/>
    <w:rsid w:val="00430403"/>
    <w:rsid w:val="00430608"/>
    <w:rsid w:val="00432489"/>
    <w:rsid w:val="00434681"/>
    <w:rsid w:val="004353B8"/>
    <w:rsid w:val="004356AA"/>
    <w:rsid w:val="00436F5E"/>
    <w:rsid w:val="004403A8"/>
    <w:rsid w:val="004407B1"/>
    <w:rsid w:val="00440CC8"/>
    <w:rsid w:val="004418E7"/>
    <w:rsid w:val="0044228A"/>
    <w:rsid w:val="004428CC"/>
    <w:rsid w:val="00442D58"/>
    <w:rsid w:val="00443710"/>
    <w:rsid w:val="00443E7F"/>
    <w:rsid w:val="0044409E"/>
    <w:rsid w:val="004456CA"/>
    <w:rsid w:val="004457A2"/>
    <w:rsid w:val="00445B7E"/>
    <w:rsid w:val="00446254"/>
    <w:rsid w:val="00446AB4"/>
    <w:rsid w:val="00447B32"/>
    <w:rsid w:val="00450D78"/>
    <w:rsid w:val="00451069"/>
    <w:rsid w:val="004529C3"/>
    <w:rsid w:val="004529C6"/>
    <w:rsid w:val="00454E6C"/>
    <w:rsid w:val="00455514"/>
    <w:rsid w:val="0045557E"/>
    <w:rsid w:val="00455C70"/>
    <w:rsid w:val="00456EB0"/>
    <w:rsid w:val="0045757A"/>
    <w:rsid w:val="00457626"/>
    <w:rsid w:val="004579CF"/>
    <w:rsid w:val="004579F6"/>
    <w:rsid w:val="00460278"/>
    <w:rsid w:val="00460944"/>
    <w:rsid w:val="004609A8"/>
    <w:rsid w:val="00461C48"/>
    <w:rsid w:val="004628D7"/>
    <w:rsid w:val="004636A7"/>
    <w:rsid w:val="00464F09"/>
    <w:rsid w:val="004662D1"/>
    <w:rsid w:val="00467440"/>
    <w:rsid w:val="004674D5"/>
    <w:rsid w:val="00467D1E"/>
    <w:rsid w:val="00470497"/>
    <w:rsid w:val="0047092E"/>
    <w:rsid w:val="00470DC1"/>
    <w:rsid w:val="00470ED7"/>
    <w:rsid w:val="00471744"/>
    <w:rsid w:val="004719D8"/>
    <w:rsid w:val="0047286D"/>
    <w:rsid w:val="00472F55"/>
    <w:rsid w:val="00473111"/>
    <w:rsid w:val="00473124"/>
    <w:rsid w:val="004738F6"/>
    <w:rsid w:val="00474A72"/>
    <w:rsid w:val="00474F35"/>
    <w:rsid w:val="00475E66"/>
    <w:rsid w:val="004763FA"/>
    <w:rsid w:val="00476E05"/>
    <w:rsid w:val="00477038"/>
    <w:rsid w:val="00477105"/>
    <w:rsid w:val="00477C9E"/>
    <w:rsid w:val="00480959"/>
    <w:rsid w:val="00481C12"/>
    <w:rsid w:val="004827E4"/>
    <w:rsid w:val="0048369F"/>
    <w:rsid w:val="004840B1"/>
    <w:rsid w:val="004840D5"/>
    <w:rsid w:val="004845C1"/>
    <w:rsid w:val="00484722"/>
    <w:rsid w:val="00484AE0"/>
    <w:rsid w:val="00485184"/>
    <w:rsid w:val="00485244"/>
    <w:rsid w:val="00485D3D"/>
    <w:rsid w:val="00485DFB"/>
    <w:rsid w:val="00485E68"/>
    <w:rsid w:val="00487CE8"/>
    <w:rsid w:val="00490072"/>
    <w:rsid w:val="004903E2"/>
    <w:rsid w:val="00490C6F"/>
    <w:rsid w:val="004924F2"/>
    <w:rsid w:val="00492B67"/>
    <w:rsid w:val="00492B85"/>
    <w:rsid w:val="004948B1"/>
    <w:rsid w:val="004956BE"/>
    <w:rsid w:val="004959B4"/>
    <w:rsid w:val="00495A32"/>
    <w:rsid w:val="004961EC"/>
    <w:rsid w:val="004975A5"/>
    <w:rsid w:val="00497C2C"/>
    <w:rsid w:val="004A0840"/>
    <w:rsid w:val="004A095B"/>
    <w:rsid w:val="004A26DC"/>
    <w:rsid w:val="004A3936"/>
    <w:rsid w:val="004A3C33"/>
    <w:rsid w:val="004A5045"/>
    <w:rsid w:val="004A5887"/>
    <w:rsid w:val="004A6317"/>
    <w:rsid w:val="004A688C"/>
    <w:rsid w:val="004A715C"/>
    <w:rsid w:val="004A735C"/>
    <w:rsid w:val="004A748D"/>
    <w:rsid w:val="004A7ACC"/>
    <w:rsid w:val="004B0407"/>
    <w:rsid w:val="004B175E"/>
    <w:rsid w:val="004B2AE5"/>
    <w:rsid w:val="004B37C7"/>
    <w:rsid w:val="004B3C5E"/>
    <w:rsid w:val="004B4835"/>
    <w:rsid w:val="004B4A0B"/>
    <w:rsid w:val="004B4F4E"/>
    <w:rsid w:val="004B5B3B"/>
    <w:rsid w:val="004B5DBA"/>
    <w:rsid w:val="004B6045"/>
    <w:rsid w:val="004B63A6"/>
    <w:rsid w:val="004B66E3"/>
    <w:rsid w:val="004B6FF7"/>
    <w:rsid w:val="004B7206"/>
    <w:rsid w:val="004B7EB3"/>
    <w:rsid w:val="004C0001"/>
    <w:rsid w:val="004C035F"/>
    <w:rsid w:val="004C0E89"/>
    <w:rsid w:val="004C13BA"/>
    <w:rsid w:val="004C161D"/>
    <w:rsid w:val="004C1859"/>
    <w:rsid w:val="004C1AD8"/>
    <w:rsid w:val="004C1F32"/>
    <w:rsid w:val="004C2565"/>
    <w:rsid w:val="004C261D"/>
    <w:rsid w:val="004C282C"/>
    <w:rsid w:val="004C2E9D"/>
    <w:rsid w:val="004C336B"/>
    <w:rsid w:val="004C3F4F"/>
    <w:rsid w:val="004C411A"/>
    <w:rsid w:val="004C4A66"/>
    <w:rsid w:val="004C59A4"/>
    <w:rsid w:val="004C62B2"/>
    <w:rsid w:val="004C6817"/>
    <w:rsid w:val="004C6A65"/>
    <w:rsid w:val="004C7804"/>
    <w:rsid w:val="004C782E"/>
    <w:rsid w:val="004C79E6"/>
    <w:rsid w:val="004C7C7F"/>
    <w:rsid w:val="004C7FAC"/>
    <w:rsid w:val="004D0155"/>
    <w:rsid w:val="004D0BCB"/>
    <w:rsid w:val="004D1700"/>
    <w:rsid w:val="004D1792"/>
    <w:rsid w:val="004D19BC"/>
    <w:rsid w:val="004D1F80"/>
    <w:rsid w:val="004D2FE6"/>
    <w:rsid w:val="004D378A"/>
    <w:rsid w:val="004D466E"/>
    <w:rsid w:val="004D47A3"/>
    <w:rsid w:val="004D5022"/>
    <w:rsid w:val="004D566E"/>
    <w:rsid w:val="004D6012"/>
    <w:rsid w:val="004D65BF"/>
    <w:rsid w:val="004D6C46"/>
    <w:rsid w:val="004D6DF8"/>
    <w:rsid w:val="004D75E1"/>
    <w:rsid w:val="004E04E3"/>
    <w:rsid w:val="004E073C"/>
    <w:rsid w:val="004E0C52"/>
    <w:rsid w:val="004E13CB"/>
    <w:rsid w:val="004E13E0"/>
    <w:rsid w:val="004E30F2"/>
    <w:rsid w:val="004E334F"/>
    <w:rsid w:val="004E44CE"/>
    <w:rsid w:val="004E45DD"/>
    <w:rsid w:val="004E4ECF"/>
    <w:rsid w:val="004E523C"/>
    <w:rsid w:val="004E53DB"/>
    <w:rsid w:val="004E58C1"/>
    <w:rsid w:val="004E68D8"/>
    <w:rsid w:val="004E6C78"/>
    <w:rsid w:val="004E70AA"/>
    <w:rsid w:val="004E76C3"/>
    <w:rsid w:val="004E790A"/>
    <w:rsid w:val="004F0533"/>
    <w:rsid w:val="004F0F66"/>
    <w:rsid w:val="004F0F85"/>
    <w:rsid w:val="004F1781"/>
    <w:rsid w:val="004F1CE2"/>
    <w:rsid w:val="004F232E"/>
    <w:rsid w:val="004F2722"/>
    <w:rsid w:val="004F2A8E"/>
    <w:rsid w:val="004F3421"/>
    <w:rsid w:val="004F3FC1"/>
    <w:rsid w:val="004F44AC"/>
    <w:rsid w:val="004F4E50"/>
    <w:rsid w:val="004F5F7B"/>
    <w:rsid w:val="004F6025"/>
    <w:rsid w:val="00500218"/>
    <w:rsid w:val="005005DF"/>
    <w:rsid w:val="00501101"/>
    <w:rsid w:val="00501627"/>
    <w:rsid w:val="0050186F"/>
    <w:rsid w:val="005023D4"/>
    <w:rsid w:val="0050254C"/>
    <w:rsid w:val="00502F1A"/>
    <w:rsid w:val="00503460"/>
    <w:rsid w:val="005039E4"/>
    <w:rsid w:val="005049AA"/>
    <w:rsid w:val="00504C43"/>
    <w:rsid w:val="00504D33"/>
    <w:rsid w:val="00506660"/>
    <w:rsid w:val="00507C06"/>
    <w:rsid w:val="005105DB"/>
    <w:rsid w:val="00510DB0"/>
    <w:rsid w:val="00510FCF"/>
    <w:rsid w:val="00511094"/>
    <w:rsid w:val="005152E5"/>
    <w:rsid w:val="00515386"/>
    <w:rsid w:val="005162A3"/>
    <w:rsid w:val="005169E2"/>
    <w:rsid w:val="00516F4A"/>
    <w:rsid w:val="00517720"/>
    <w:rsid w:val="00517841"/>
    <w:rsid w:val="00517ED0"/>
    <w:rsid w:val="005201A7"/>
    <w:rsid w:val="005206C1"/>
    <w:rsid w:val="005225BB"/>
    <w:rsid w:val="00522DE3"/>
    <w:rsid w:val="00524265"/>
    <w:rsid w:val="005249CD"/>
    <w:rsid w:val="00524B9F"/>
    <w:rsid w:val="0052708A"/>
    <w:rsid w:val="00527C27"/>
    <w:rsid w:val="00527FA1"/>
    <w:rsid w:val="005301C1"/>
    <w:rsid w:val="005301FD"/>
    <w:rsid w:val="00530486"/>
    <w:rsid w:val="00530F1B"/>
    <w:rsid w:val="00531A5A"/>
    <w:rsid w:val="00532A2E"/>
    <w:rsid w:val="00532D05"/>
    <w:rsid w:val="00532EBB"/>
    <w:rsid w:val="00533380"/>
    <w:rsid w:val="00533D95"/>
    <w:rsid w:val="005348E2"/>
    <w:rsid w:val="00535BBC"/>
    <w:rsid w:val="00536B16"/>
    <w:rsid w:val="005371DB"/>
    <w:rsid w:val="00537367"/>
    <w:rsid w:val="005376E7"/>
    <w:rsid w:val="0054095E"/>
    <w:rsid w:val="0054121A"/>
    <w:rsid w:val="00541803"/>
    <w:rsid w:val="00541D87"/>
    <w:rsid w:val="00542414"/>
    <w:rsid w:val="005424E1"/>
    <w:rsid w:val="005438E7"/>
    <w:rsid w:val="00543BE7"/>
    <w:rsid w:val="00543CDF"/>
    <w:rsid w:val="00543D41"/>
    <w:rsid w:val="00544387"/>
    <w:rsid w:val="005444EE"/>
    <w:rsid w:val="00544639"/>
    <w:rsid w:val="00545CD6"/>
    <w:rsid w:val="00547E29"/>
    <w:rsid w:val="00547FBF"/>
    <w:rsid w:val="00547FE3"/>
    <w:rsid w:val="00550440"/>
    <w:rsid w:val="00551C51"/>
    <w:rsid w:val="00551DEA"/>
    <w:rsid w:val="00552840"/>
    <w:rsid w:val="00552BE0"/>
    <w:rsid w:val="00553751"/>
    <w:rsid w:val="005539C5"/>
    <w:rsid w:val="00553C1E"/>
    <w:rsid w:val="00556793"/>
    <w:rsid w:val="00556869"/>
    <w:rsid w:val="0055689C"/>
    <w:rsid w:val="00556A50"/>
    <w:rsid w:val="00557297"/>
    <w:rsid w:val="00560B9A"/>
    <w:rsid w:val="005612D7"/>
    <w:rsid w:val="00561367"/>
    <w:rsid w:val="00561CB1"/>
    <w:rsid w:val="0056260D"/>
    <w:rsid w:val="0056316F"/>
    <w:rsid w:val="00563A9E"/>
    <w:rsid w:val="00564FFB"/>
    <w:rsid w:val="00565228"/>
    <w:rsid w:val="00565E44"/>
    <w:rsid w:val="00566030"/>
    <w:rsid w:val="00566366"/>
    <w:rsid w:val="005666C1"/>
    <w:rsid w:val="00566908"/>
    <w:rsid w:val="005677A5"/>
    <w:rsid w:val="005706F1"/>
    <w:rsid w:val="00570889"/>
    <w:rsid w:val="00571770"/>
    <w:rsid w:val="00572011"/>
    <w:rsid w:val="00573508"/>
    <w:rsid w:val="00573F11"/>
    <w:rsid w:val="00574547"/>
    <w:rsid w:val="005752B5"/>
    <w:rsid w:val="005759AA"/>
    <w:rsid w:val="00576155"/>
    <w:rsid w:val="0057615B"/>
    <w:rsid w:val="00576AEA"/>
    <w:rsid w:val="00576D31"/>
    <w:rsid w:val="00576FCC"/>
    <w:rsid w:val="00577CCC"/>
    <w:rsid w:val="00580059"/>
    <w:rsid w:val="005802DA"/>
    <w:rsid w:val="00580ADA"/>
    <w:rsid w:val="00580EEB"/>
    <w:rsid w:val="00582496"/>
    <w:rsid w:val="00582552"/>
    <w:rsid w:val="00584EB3"/>
    <w:rsid w:val="00585066"/>
    <w:rsid w:val="0058513B"/>
    <w:rsid w:val="00585AAA"/>
    <w:rsid w:val="00585D87"/>
    <w:rsid w:val="00585F4D"/>
    <w:rsid w:val="00586358"/>
    <w:rsid w:val="005866A4"/>
    <w:rsid w:val="00586F6C"/>
    <w:rsid w:val="00587227"/>
    <w:rsid w:val="005872E2"/>
    <w:rsid w:val="005876AB"/>
    <w:rsid w:val="00587D06"/>
    <w:rsid w:val="005906CF"/>
    <w:rsid w:val="00590935"/>
    <w:rsid w:val="00590F96"/>
    <w:rsid w:val="0059266C"/>
    <w:rsid w:val="00592892"/>
    <w:rsid w:val="005928EE"/>
    <w:rsid w:val="00593534"/>
    <w:rsid w:val="005937A6"/>
    <w:rsid w:val="00593E25"/>
    <w:rsid w:val="00593FAE"/>
    <w:rsid w:val="005943D1"/>
    <w:rsid w:val="005965AE"/>
    <w:rsid w:val="00597E7D"/>
    <w:rsid w:val="00597E9D"/>
    <w:rsid w:val="005A0A6A"/>
    <w:rsid w:val="005A0CEE"/>
    <w:rsid w:val="005A0DD7"/>
    <w:rsid w:val="005A11C8"/>
    <w:rsid w:val="005A16E7"/>
    <w:rsid w:val="005A182E"/>
    <w:rsid w:val="005A1AC6"/>
    <w:rsid w:val="005A27FF"/>
    <w:rsid w:val="005A2ED5"/>
    <w:rsid w:val="005A4246"/>
    <w:rsid w:val="005A50E0"/>
    <w:rsid w:val="005A59DA"/>
    <w:rsid w:val="005A5A02"/>
    <w:rsid w:val="005A666C"/>
    <w:rsid w:val="005A6D20"/>
    <w:rsid w:val="005A70C5"/>
    <w:rsid w:val="005A79F9"/>
    <w:rsid w:val="005A7E15"/>
    <w:rsid w:val="005B04F9"/>
    <w:rsid w:val="005B054E"/>
    <w:rsid w:val="005B0AE7"/>
    <w:rsid w:val="005B0DF9"/>
    <w:rsid w:val="005B12C2"/>
    <w:rsid w:val="005B1CD9"/>
    <w:rsid w:val="005B27E6"/>
    <w:rsid w:val="005B2950"/>
    <w:rsid w:val="005B3C65"/>
    <w:rsid w:val="005B3CB3"/>
    <w:rsid w:val="005B4066"/>
    <w:rsid w:val="005B44BD"/>
    <w:rsid w:val="005B49EC"/>
    <w:rsid w:val="005B582A"/>
    <w:rsid w:val="005B5F98"/>
    <w:rsid w:val="005B6C4A"/>
    <w:rsid w:val="005B6CB2"/>
    <w:rsid w:val="005B7593"/>
    <w:rsid w:val="005C04CC"/>
    <w:rsid w:val="005C0F8F"/>
    <w:rsid w:val="005C225E"/>
    <w:rsid w:val="005C259A"/>
    <w:rsid w:val="005C2C33"/>
    <w:rsid w:val="005C50F6"/>
    <w:rsid w:val="005D2386"/>
    <w:rsid w:val="005D3465"/>
    <w:rsid w:val="005D37D0"/>
    <w:rsid w:val="005D39ED"/>
    <w:rsid w:val="005D4F61"/>
    <w:rsid w:val="005D50FC"/>
    <w:rsid w:val="005D653F"/>
    <w:rsid w:val="005E18F0"/>
    <w:rsid w:val="005E242F"/>
    <w:rsid w:val="005E2994"/>
    <w:rsid w:val="005E29D3"/>
    <w:rsid w:val="005E2D8A"/>
    <w:rsid w:val="005E3C88"/>
    <w:rsid w:val="005E494D"/>
    <w:rsid w:val="005E51B0"/>
    <w:rsid w:val="005E5B7A"/>
    <w:rsid w:val="005E62B8"/>
    <w:rsid w:val="005E63AB"/>
    <w:rsid w:val="005E69C1"/>
    <w:rsid w:val="005E71BA"/>
    <w:rsid w:val="005E75FD"/>
    <w:rsid w:val="005E7702"/>
    <w:rsid w:val="005E7D5A"/>
    <w:rsid w:val="005F0B37"/>
    <w:rsid w:val="005F0D3A"/>
    <w:rsid w:val="005F145A"/>
    <w:rsid w:val="005F1C67"/>
    <w:rsid w:val="005F1E28"/>
    <w:rsid w:val="005F1E7D"/>
    <w:rsid w:val="005F3211"/>
    <w:rsid w:val="005F3F77"/>
    <w:rsid w:val="005F43F9"/>
    <w:rsid w:val="005F4D03"/>
    <w:rsid w:val="005F4ECB"/>
    <w:rsid w:val="005F534F"/>
    <w:rsid w:val="005F58C0"/>
    <w:rsid w:val="005F66BB"/>
    <w:rsid w:val="005F6F0D"/>
    <w:rsid w:val="005F7072"/>
    <w:rsid w:val="005F7226"/>
    <w:rsid w:val="005F766B"/>
    <w:rsid w:val="006000C8"/>
    <w:rsid w:val="006006FB"/>
    <w:rsid w:val="00601BCA"/>
    <w:rsid w:val="0060245F"/>
    <w:rsid w:val="0060357A"/>
    <w:rsid w:val="0060408A"/>
    <w:rsid w:val="00604D69"/>
    <w:rsid w:val="0060511D"/>
    <w:rsid w:val="006053AD"/>
    <w:rsid w:val="00606075"/>
    <w:rsid w:val="00610200"/>
    <w:rsid w:val="00610837"/>
    <w:rsid w:val="00611CB2"/>
    <w:rsid w:val="0061295C"/>
    <w:rsid w:val="00612AFE"/>
    <w:rsid w:val="006160B8"/>
    <w:rsid w:val="00616706"/>
    <w:rsid w:val="006168AB"/>
    <w:rsid w:val="00616C65"/>
    <w:rsid w:val="00617C12"/>
    <w:rsid w:val="006206BD"/>
    <w:rsid w:val="006206D9"/>
    <w:rsid w:val="00621232"/>
    <w:rsid w:val="006215D0"/>
    <w:rsid w:val="006216DD"/>
    <w:rsid w:val="006216F1"/>
    <w:rsid w:val="00621AB1"/>
    <w:rsid w:val="00623136"/>
    <w:rsid w:val="0062319A"/>
    <w:rsid w:val="00623D3D"/>
    <w:rsid w:val="00623F60"/>
    <w:rsid w:val="00624BA6"/>
    <w:rsid w:val="00625182"/>
    <w:rsid w:val="006251C6"/>
    <w:rsid w:val="006252DA"/>
    <w:rsid w:val="00625823"/>
    <w:rsid w:val="00625CBE"/>
    <w:rsid w:val="00626176"/>
    <w:rsid w:val="00627441"/>
    <w:rsid w:val="006279FE"/>
    <w:rsid w:val="00627B7D"/>
    <w:rsid w:val="006301CD"/>
    <w:rsid w:val="006301E7"/>
    <w:rsid w:val="0063030E"/>
    <w:rsid w:val="00631826"/>
    <w:rsid w:val="00631F9A"/>
    <w:rsid w:val="0063209B"/>
    <w:rsid w:val="00633770"/>
    <w:rsid w:val="006339C3"/>
    <w:rsid w:val="00633C15"/>
    <w:rsid w:val="006341A0"/>
    <w:rsid w:val="006343C3"/>
    <w:rsid w:val="00634779"/>
    <w:rsid w:val="00634B88"/>
    <w:rsid w:val="00634BB1"/>
    <w:rsid w:val="006352FA"/>
    <w:rsid w:val="00636D0D"/>
    <w:rsid w:val="006371AE"/>
    <w:rsid w:val="006373F4"/>
    <w:rsid w:val="0063795B"/>
    <w:rsid w:val="006406CA"/>
    <w:rsid w:val="00642BB7"/>
    <w:rsid w:val="00642D48"/>
    <w:rsid w:val="006436ED"/>
    <w:rsid w:val="00644F83"/>
    <w:rsid w:val="006452B7"/>
    <w:rsid w:val="006453AD"/>
    <w:rsid w:val="00645E0E"/>
    <w:rsid w:val="00647EC6"/>
    <w:rsid w:val="006503E6"/>
    <w:rsid w:val="006511E8"/>
    <w:rsid w:val="00651D16"/>
    <w:rsid w:val="006521E2"/>
    <w:rsid w:val="00652295"/>
    <w:rsid w:val="006539DC"/>
    <w:rsid w:val="00653FF1"/>
    <w:rsid w:val="006542ED"/>
    <w:rsid w:val="00654909"/>
    <w:rsid w:val="00654A9F"/>
    <w:rsid w:val="00655031"/>
    <w:rsid w:val="006567E6"/>
    <w:rsid w:val="0065765C"/>
    <w:rsid w:val="006579DF"/>
    <w:rsid w:val="00660C35"/>
    <w:rsid w:val="006618EE"/>
    <w:rsid w:val="00663BE1"/>
    <w:rsid w:val="006640F1"/>
    <w:rsid w:val="006641AD"/>
    <w:rsid w:val="006647AE"/>
    <w:rsid w:val="00664CFC"/>
    <w:rsid w:val="00664EF4"/>
    <w:rsid w:val="006659F1"/>
    <w:rsid w:val="00665B56"/>
    <w:rsid w:val="0066616A"/>
    <w:rsid w:val="00666DD9"/>
    <w:rsid w:val="00667C4F"/>
    <w:rsid w:val="00670FA6"/>
    <w:rsid w:val="00671937"/>
    <w:rsid w:val="00671E0B"/>
    <w:rsid w:val="00672580"/>
    <w:rsid w:val="006727D1"/>
    <w:rsid w:val="00673AAC"/>
    <w:rsid w:val="00673B6F"/>
    <w:rsid w:val="0067561B"/>
    <w:rsid w:val="00675C23"/>
    <w:rsid w:val="00675E96"/>
    <w:rsid w:val="00677A64"/>
    <w:rsid w:val="00677E7D"/>
    <w:rsid w:val="0068052C"/>
    <w:rsid w:val="00680934"/>
    <w:rsid w:val="00680BA0"/>
    <w:rsid w:val="006810CC"/>
    <w:rsid w:val="00681E48"/>
    <w:rsid w:val="00682712"/>
    <w:rsid w:val="0068292D"/>
    <w:rsid w:val="00683304"/>
    <w:rsid w:val="00683704"/>
    <w:rsid w:val="00683953"/>
    <w:rsid w:val="00683ADE"/>
    <w:rsid w:val="00683D79"/>
    <w:rsid w:val="006845E8"/>
    <w:rsid w:val="006846CD"/>
    <w:rsid w:val="00684828"/>
    <w:rsid w:val="00684C20"/>
    <w:rsid w:val="00685011"/>
    <w:rsid w:val="00686219"/>
    <w:rsid w:val="006866AD"/>
    <w:rsid w:val="0068780A"/>
    <w:rsid w:val="00687B64"/>
    <w:rsid w:val="00687BA7"/>
    <w:rsid w:val="00687E8B"/>
    <w:rsid w:val="00687ED7"/>
    <w:rsid w:val="00691352"/>
    <w:rsid w:val="006919E9"/>
    <w:rsid w:val="00691EBC"/>
    <w:rsid w:val="00692093"/>
    <w:rsid w:val="006922D1"/>
    <w:rsid w:val="00693450"/>
    <w:rsid w:val="00694291"/>
    <w:rsid w:val="00694E88"/>
    <w:rsid w:val="00695758"/>
    <w:rsid w:val="006957BB"/>
    <w:rsid w:val="00696334"/>
    <w:rsid w:val="00696DCC"/>
    <w:rsid w:val="00697C5D"/>
    <w:rsid w:val="00697D7B"/>
    <w:rsid w:val="006A1747"/>
    <w:rsid w:val="006A19E7"/>
    <w:rsid w:val="006A23B7"/>
    <w:rsid w:val="006A251B"/>
    <w:rsid w:val="006A308C"/>
    <w:rsid w:val="006A3E11"/>
    <w:rsid w:val="006A4026"/>
    <w:rsid w:val="006A4F06"/>
    <w:rsid w:val="006A51F7"/>
    <w:rsid w:val="006A55DF"/>
    <w:rsid w:val="006A6117"/>
    <w:rsid w:val="006A641B"/>
    <w:rsid w:val="006A6996"/>
    <w:rsid w:val="006A7D0E"/>
    <w:rsid w:val="006A7EF3"/>
    <w:rsid w:val="006A7FE2"/>
    <w:rsid w:val="006B0193"/>
    <w:rsid w:val="006B0F44"/>
    <w:rsid w:val="006B1C30"/>
    <w:rsid w:val="006B1E72"/>
    <w:rsid w:val="006B20E8"/>
    <w:rsid w:val="006B2504"/>
    <w:rsid w:val="006B263F"/>
    <w:rsid w:val="006B288D"/>
    <w:rsid w:val="006B3845"/>
    <w:rsid w:val="006B3F56"/>
    <w:rsid w:val="006B4B3F"/>
    <w:rsid w:val="006B537F"/>
    <w:rsid w:val="006B5B08"/>
    <w:rsid w:val="006B5E23"/>
    <w:rsid w:val="006B5E30"/>
    <w:rsid w:val="006B6B9E"/>
    <w:rsid w:val="006B7384"/>
    <w:rsid w:val="006B7AAB"/>
    <w:rsid w:val="006C2080"/>
    <w:rsid w:val="006C23EF"/>
    <w:rsid w:val="006C2C35"/>
    <w:rsid w:val="006C2C6E"/>
    <w:rsid w:val="006C2FA6"/>
    <w:rsid w:val="006C4C73"/>
    <w:rsid w:val="006C4E38"/>
    <w:rsid w:val="006C5928"/>
    <w:rsid w:val="006C5CDD"/>
    <w:rsid w:val="006C6AC7"/>
    <w:rsid w:val="006C79CB"/>
    <w:rsid w:val="006C7C2C"/>
    <w:rsid w:val="006D0F1D"/>
    <w:rsid w:val="006D285C"/>
    <w:rsid w:val="006D3177"/>
    <w:rsid w:val="006D32E9"/>
    <w:rsid w:val="006D3D91"/>
    <w:rsid w:val="006D3ED3"/>
    <w:rsid w:val="006D53F7"/>
    <w:rsid w:val="006D59AC"/>
    <w:rsid w:val="006D638B"/>
    <w:rsid w:val="006D6926"/>
    <w:rsid w:val="006D6F9D"/>
    <w:rsid w:val="006D7469"/>
    <w:rsid w:val="006D7553"/>
    <w:rsid w:val="006E04F0"/>
    <w:rsid w:val="006E2B29"/>
    <w:rsid w:val="006E2B85"/>
    <w:rsid w:val="006E2C61"/>
    <w:rsid w:val="006E3C01"/>
    <w:rsid w:val="006E4298"/>
    <w:rsid w:val="006E4926"/>
    <w:rsid w:val="006E4E4A"/>
    <w:rsid w:val="006E4EB1"/>
    <w:rsid w:val="006E558E"/>
    <w:rsid w:val="006E5C9D"/>
    <w:rsid w:val="006E5CAF"/>
    <w:rsid w:val="006E66D6"/>
    <w:rsid w:val="006E6873"/>
    <w:rsid w:val="006E6CD6"/>
    <w:rsid w:val="006E6E20"/>
    <w:rsid w:val="006E7553"/>
    <w:rsid w:val="006E7D0F"/>
    <w:rsid w:val="006F008B"/>
    <w:rsid w:val="006F07DA"/>
    <w:rsid w:val="006F117C"/>
    <w:rsid w:val="006F209C"/>
    <w:rsid w:val="006F24C1"/>
    <w:rsid w:val="006F264A"/>
    <w:rsid w:val="006F32C8"/>
    <w:rsid w:val="006F554F"/>
    <w:rsid w:val="006F5BAD"/>
    <w:rsid w:val="006F5C74"/>
    <w:rsid w:val="006F6057"/>
    <w:rsid w:val="006F6FAF"/>
    <w:rsid w:val="006F71C3"/>
    <w:rsid w:val="006F7A85"/>
    <w:rsid w:val="006F7E26"/>
    <w:rsid w:val="00700BAD"/>
    <w:rsid w:val="00700C89"/>
    <w:rsid w:val="00703C18"/>
    <w:rsid w:val="00704342"/>
    <w:rsid w:val="0070442C"/>
    <w:rsid w:val="00704439"/>
    <w:rsid w:val="00704B59"/>
    <w:rsid w:val="00705D2A"/>
    <w:rsid w:val="00706370"/>
    <w:rsid w:val="0070650C"/>
    <w:rsid w:val="007069A5"/>
    <w:rsid w:val="00706BE0"/>
    <w:rsid w:val="00706DDB"/>
    <w:rsid w:val="00707245"/>
    <w:rsid w:val="00707326"/>
    <w:rsid w:val="00707EAB"/>
    <w:rsid w:val="00710668"/>
    <w:rsid w:val="00712398"/>
    <w:rsid w:val="00712451"/>
    <w:rsid w:val="007128E6"/>
    <w:rsid w:val="00712D12"/>
    <w:rsid w:val="00713254"/>
    <w:rsid w:val="00713FB9"/>
    <w:rsid w:val="0071491B"/>
    <w:rsid w:val="00714C2F"/>
    <w:rsid w:val="00716150"/>
    <w:rsid w:val="00716285"/>
    <w:rsid w:val="007166F4"/>
    <w:rsid w:val="0071672F"/>
    <w:rsid w:val="0071760E"/>
    <w:rsid w:val="00720B4C"/>
    <w:rsid w:val="00721786"/>
    <w:rsid w:val="00721DC3"/>
    <w:rsid w:val="00721EE7"/>
    <w:rsid w:val="00721F17"/>
    <w:rsid w:val="0072205D"/>
    <w:rsid w:val="007223BC"/>
    <w:rsid w:val="00722942"/>
    <w:rsid w:val="00722A7B"/>
    <w:rsid w:val="00723476"/>
    <w:rsid w:val="00724612"/>
    <w:rsid w:val="00725273"/>
    <w:rsid w:val="0072534A"/>
    <w:rsid w:val="007257F0"/>
    <w:rsid w:val="007258EA"/>
    <w:rsid w:val="0072615C"/>
    <w:rsid w:val="007265B5"/>
    <w:rsid w:val="0072698A"/>
    <w:rsid w:val="00726A58"/>
    <w:rsid w:val="00726D85"/>
    <w:rsid w:val="007276D0"/>
    <w:rsid w:val="00727F15"/>
    <w:rsid w:val="007301AE"/>
    <w:rsid w:val="007319FC"/>
    <w:rsid w:val="00733203"/>
    <w:rsid w:val="007332DE"/>
    <w:rsid w:val="007344C9"/>
    <w:rsid w:val="00734597"/>
    <w:rsid w:val="00734711"/>
    <w:rsid w:val="007349D7"/>
    <w:rsid w:val="0073526A"/>
    <w:rsid w:val="00735AA5"/>
    <w:rsid w:val="00736DDB"/>
    <w:rsid w:val="00740067"/>
    <w:rsid w:val="007409BB"/>
    <w:rsid w:val="00740F2F"/>
    <w:rsid w:val="00741230"/>
    <w:rsid w:val="00741337"/>
    <w:rsid w:val="00741D7A"/>
    <w:rsid w:val="00742088"/>
    <w:rsid w:val="0074210C"/>
    <w:rsid w:val="00743799"/>
    <w:rsid w:val="007443E3"/>
    <w:rsid w:val="00744E47"/>
    <w:rsid w:val="00744F4A"/>
    <w:rsid w:val="00745549"/>
    <w:rsid w:val="0074635C"/>
    <w:rsid w:val="00746FA8"/>
    <w:rsid w:val="00750234"/>
    <w:rsid w:val="007505E9"/>
    <w:rsid w:val="00750DD0"/>
    <w:rsid w:val="00750FC3"/>
    <w:rsid w:val="00751BCE"/>
    <w:rsid w:val="00753F92"/>
    <w:rsid w:val="00754A49"/>
    <w:rsid w:val="00754FEC"/>
    <w:rsid w:val="0075564C"/>
    <w:rsid w:val="0075701A"/>
    <w:rsid w:val="00757550"/>
    <w:rsid w:val="0075759A"/>
    <w:rsid w:val="00757AB7"/>
    <w:rsid w:val="0076069A"/>
    <w:rsid w:val="00761442"/>
    <w:rsid w:val="00761BAD"/>
    <w:rsid w:val="00761C9A"/>
    <w:rsid w:val="00762773"/>
    <w:rsid w:val="007638D4"/>
    <w:rsid w:val="007639CD"/>
    <w:rsid w:val="00764121"/>
    <w:rsid w:val="007642B5"/>
    <w:rsid w:val="0076599A"/>
    <w:rsid w:val="00765F15"/>
    <w:rsid w:val="0076686E"/>
    <w:rsid w:val="00766C8B"/>
    <w:rsid w:val="00767857"/>
    <w:rsid w:val="0077102F"/>
    <w:rsid w:val="00771035"/>
    <w:rsid w:val="0077128D"/>
    <w:rsid w:val="00771589"/>
    <w:rsid w:val="00771606"/>
    <w:rsid w:val="00771B8A"/>
    <w:rsid w:val="00772670"/>
    <w:rsid w:val="00772EA9"/>
    <w:rsid w:val="00773CF2"/>
    <w:rsid w:val="007745C3"/>
    <w:rsid w:val="007747C1"/>
    <w:rsid w:val="0077570C"/>
    <w:rsid w:val="007759C0"/>
    <w:rsid w:val="00775EC6"/>
    <w:rsid w:val="00776416"/>
    <w:rsid w:val="007809C0"/>
    <w:rsid w:val="00781A6B"/>
    <w:rsid w:val="00781ED7"/>
    <w:rsid w:val="00782415"/>
    <w:rsid w:val="0078243F"/>
    <w:rsid w:val="0078259F"/>
    <w:rsid w:val="00782D8A"/>
    <w:rsid w:val="00783B5F"/>
    <w:rsid w:val="00783D25"/>
    <w:rsid w:val="00783EDA"/>
    <w:rsid w:val="00783F6B"/>
    <w:rsid w:val="007869D4"/>
    <w:rsid w:val="00786B8E"/>
    <w:rsid w:val="00787357"/>
    <w:rsid w:val="00787482"/>
    <w:rsid w:val="00787612"/>
    <w:rsid w:val="00787D20"/>
    <w:rsid w:val="00787D86"/>
    <w:rsid w:val="00790692"/>
    <w:rsid w:val="00791065"/>
    <w:rsid w:val="00793067"/>
    <w:rsid w:val="0079323E"/>
    <w:rsid w:val="00793CC9"/>
    <w:rsid w:val="00794AE6"/>
    <w:rsid w:val="00794F9A"/>
    <w:rsid w:val="00796820"/>
    <w:rsid w:val="00796C6A"/>
    <w:rsid w:val="00796E4B"/>
    <w:rsid w:val="0079739A"/>
    <w:rsid w:val="007A2110"/>
    <w:rsid w:val="007A27CD"/>
    <w:rsid w:val="007A2E5F"/>
    <w:rsid w:val="007A3A3A"/>
    <w:rsid w:val="007A3F50"/>
    <w:rsid w:val="007A4046"/>
    <w:rsid w:val="007A44F5"/>
    <w:rsid w:val="007A4C2D"/>
    <w:rsid w:val="007A4C2F"/>
    <w:rsid w:val="007A52DC"/>
    <w:rsid w:val="007A5897"/>
    <w:rsid w:val="007A591A"/>
    <w:rsid w:val="007A5CC0"/>
    <w:rsid w:val="007A6D67"/>
    <w:rsid w:val="007A7404"/>
    <w:rsid w:val="007B0B23"/>
    <w:rsid w:val="007B0DDC"/>
    <w:rsid w:val="007B1515"/>
    <w:rsid w:val="007B1595"/>
    <w:rsid w:val="007B1756"/>
    <w:rsid w:val="007B1882"/>
    <w:rsid w:val="007B2A46"/>
    <w:rsid w:val="007B3191"/>
    <w:rsid w:val="007B3EFB"/>
    <w:rsid w:val="007B4B53"/>
    <w:rsid w:val="007B5933"/>
    <w:rsid w:val="007B78F7"/>
    <w:rsid w:val="007C03B6"/>
    <w:rsid w:val="007C13CF"/>
    <w:rsid w:val="007C1E0B"/>
    <w:rsid w:val="007C1F07"/>
    <w:rsid w:val="007C2C2E"/>
    <w:rsid w:val="007C2FCD"/>
    <w:rsid w:val="007C35B4"/>
    <w:rsid w:val="007C5771"/>
    <w:rsid w:val="007C5A4E"/>
    <w:rsid w:val="007C5B41"/>
    <w:rsid w:val="007C5CDD"/>
    <w:rsid w:val="007C6797"/>
    <w:rsid w:val="007C6C6D"/>
    <w:rsid w:val="007C7224"/>
    <w:rsid w:val="007D0DCC"/>
    <w:rsid w:val="007D11D5"/>
    <w:rsid w:val="007D13C8"/>
    <w:rsid w:val="007D23CE"/>
    <w:rsid w:val="007D2C53"/>
    <w:rsid w:val="007D2F61"/>
    <w:rsid w:val="007D30BA"/>
    <w:rsid w:val="007D367D"/>
    <w:rsid w:val="007D5C55"/>
    <w:rsid w:val="007D631C"/>
    <w:rsid w:val="007D73E8"/>
    <w:rsid w:val="007E0242"/>
    <w:rsid w:val="007E0E6D"/>
    <w:rsid w:val="007E1828"/>
    <w:rsid w:val="007E21E4"/>
    <w:rsid w:val="007E2732"/>
    <w:rsid w:val="007E2CD2"/>
    <w:rsid w:val="007E2F81"/>
    <w:rsid w:val="007E312D"/>
    <w:rsid w:val="007E38BB"/>
    <w:rsid w:val="007E3FBB"/>
    <w:rsid w:val="007E554A"/>
    <w:rsid w:val="007E6FCE"/>
    <w:rsid w:val="007E7172"/>
    <w:rsid w:val="007E7B8F"/>
    <w:rsid w:val="007E7BD1"/>
    <w:rsid w:val="007F001D"/>
    <w:rsid w:val="007F00AB"/>
    <w:rsid w:val="007F0549"/>
    <w:rsid w:val="007F07F1"/>
    <w:rsid w:val="007F096B"/>
    <w:rsid w:val="007F1D4E"/>
    <w:rsid w:val="007F22FD"/>
    <w:rsid w:val="007F3252"/>
    <w:rsid w:val="007F3396"/>
    <w:rsid w:val="007F4001"/>
    <w:rsid w:val="007F4D1D"/>
    <w:rsid w:val="007F4D7A"/>
    <w:rsid w:val="007F585B"/>
    <w:rsid w:val="007F7747"/>
    <w:rsid w:val="00800745"/>
    <w:rsid w:val="0080075A"/>
    <w:rsid w:val="0080082D"/>
    <w:rsid w:val="00800CC9"/>
    <w:rsid w:val="00802157"/>
    <w:rsid w:val="008038E4"/>
    <w:rsid w:val="00804C22"/>
    <w:rsid w:val="00806936"/>
    <w:rsid w:val="008073CD"/>
    <w:rsid w:val="00810B76"/>
    <w:rsid w:val="00811140"/>
    <w:rsid w:val="008118DA"/>
    <w:rsid w:val="00812106"/>
    <w:rsid w:val="008121CF"/>
    <w:rsid w:val="008126E1"/>
    <w:rsid w:val="008129EA"/>
    <w:rsid w:val="00813926"/>
    <w:rsid w:val="00813E8F"/>
    <w:rsid w:val="0081482E"/>
    <w:rsid w:val="0081506D"/>
    <w:rsid w:val="0081509C"/>
    <w:rsid w:val="00815207"/>
    <w:rsid w:val="00817418"/>
    <w:rsid w:val="008174D7"/>
    <w:rsid w:val="00817DD6"/>
    <w:rsid w:val="00817EE5"/>
    <w:rsid w:val="00820E0B"/>
    <w:rsid w:val="0082197C"/>
    <w:rsid w:val="00822576"/>
    <w:rsid w:val="008242E0"/>
    <w:rsid w:val="00824E95"/>
    <w:rsid w:val="0082594F"/>
    <w:rsid w:val="00825ACE"/>
    <w:rsid w:val="00825D28"/>
    <w:rsid w:val="008265EE"/>
    <w:rsid w:val="00826602"/>
    <w:rsid w:val="00826776"/>
    <w:rsid w:val="008268E7"/>
    <w:rsid w:val="00826C5C"/>
    <w:rsid w:val="00827BFC"/>
    <w:rsid w:val="00830107"/>
    <w:rsid w:val="00833697"/>
    <w:rsid w:val="00833CD4"/>
    <w:rsid w:val="00834C22"/>
    <w:rsid w:val="00834D26"/>
    <w:rsid w:val="00834EFA"/>
    <w:rsid w:val="00835617"/>
    <w:rsid w:val="008357E7"/>
    <w:rsid w:val="00835872"/>
    <w:rsid w:val="0083599C"/>
    <w:rsid w:val="008367DE"/>
    <w:rsid w:val="00836B48"/>
    <w:rsid w:val="008374B1"/>
    <w:rsid w:val="0083764E"/>
    <w:rsid w:val="00837D05"/>
    <w:rsid w:val="008400A8"/>
    <w:rsid w:val="0084166C"/>
    <w:rsid w:val="00841690"/>
    <w:rsid w:val="00841BBE"/>
    <w:rsid w:val="008424A6"/>
    <w:rsid w:val="008432AA"/>
    <w:rsid w:val="00843379"/>
    <w:rsid w:val="00843A2B"/>
    <w:rsid w:val="00843A39"/>
    <w:rsid w:val="00843B8C"/>
    <w:rsid w:val="00843DA3"/>
    <w:rsid w:val="00844783"/>
    <w:rsid w:val="00845692"/>
    <w:rsid w:val="00845EE2"/>
    <w:rsid w:val="00845FB5"/>
    <w:rsid w:val="00846D39"/>
    <w:rsid w:val="0084794C"/>
    <w:rsid w:val="00850009"/>
    <w:rsid w:val="008501C0"/>
    <w:rsid w:val="008507BA"/>
    <w:rsid w:val="00851AB7"/>
    <w:rsid w:val="0085249D"/>
    <w:rsid w:val="008525A1"/>
    <w:rsid w:val="0085328E"/>
    <w:rsid w:val="008534BB"/>
    <w:rsid w:val="00853CFD"/>
    <w:rsid w:val="00854646"/>
    <w:rsid w:val="0085498E"/>
    <w:rsid w:val="008567AE"/>
    <w:rsid w:val="00856A9C"/>
    <w:rsid w:val="00860D0F"/>
    <w:rsid w:val="00861765"/>
    <w:rsid w:val="00861FAB"/>
    <w:rsid w:val="0086208C"/>
    <w:rsid w:val="00862313"/>
    <w:rsid w:val="00862725"/>
    <w:rsid w:val="00862B25"/>
    <w:rsid w:val="00863025"/>
    <w:rsid w:val="00863A7B"/>
    <w:rsid w:val="00863DF2"/>
    <w:rsid w:val="00864155"/>
    <w:rsid w:val="00864804"/>
    <w:rsid w:val="00864A59"/>
    <w:rsid w:val="00864D67"/>
    <w:rsid w:val="0086542A"/>
    <w:rsid w:val="00865CEB"/>
    <w:rsid w:val="00866B39"/>
    <w:rsid w:val="00866C7D"/>
    <w:rsid w:val="00866CFE"/>
    <w:rsid w:val="00867AE1"/>
    <w:rsid w:val="008702DF"/>
    <w:rsid w:val="00870339"/>
    <w:rsid w:val="008703B2"/>
    <w:rsid w:val="00870FCE"/>
    <w:rsid w:val="0087265A"/>
    <w:rsid w:val="008733F2"/>
    <w:rsid w:val="00874ADE"/>
    <w:rsid w:val="00875F96"/>
    <w:rsid w:val="00876FDB"/>
    <w:rsid w:val="008770DD"/>
    <w:rsid w:val="008773AC"/>
    <w:rsid w:val="00880F78"/>
    <w:rsid w:val="00881AE3"/>
    <w:rsid w:val="00881F80"/>
    <w:rsid w:val="0088243C"/>
    <w:rsid w:val="0088328C"/>
    <w:rsid w:val="00883664"/>
    <w:rsid w:val="0088394E"/>
    <w:rsid w:val="00883B70"/>
    <w:rsid w:val="0088437B"/>
    <w:rsid w:val="00884FE5"/>
    <w:rsid w:val="00885975"/>
    <w:rsid w:val="00885D82"/>
    <w:rsid w:val="00886D7E"/>
    <w:rsid w:val="00886F76"/>
    <w:rsid w:val="00887656"/>
    <w:rsid w:val="00887EA8"/>
    <w:rsid w:val="00887EE5"/>
    <w:rsid w:val="00891C3F"/>
    <w:rsid w:val="00891DB9"/>
    <w:rsid w:val="00892106"/>
    <w:rsid w:val="00893A69"/>
    <w:rsid w:val="008941EB"/>
    <w:rsid w:val="00894A64"/>
    <w:rsid w:val="00894D9D"/>
    <w:rsid w:val="00894F09"/>
    <w:rsid w:val="00894FDA"/>
    <w:rsid w:val="00895CA8"/>
    <w:rsid w:val="008973BE"/>
    <w:rsid w:val="008A00A1"/>
    <w:rsid w:val="008A0772"/>
    <w:rsid w:val="008A15D4"/>
    <w:rsid w:val="008A2398"/>
    <w:rsid w:val="008A35D0"/>
    <w:rsid w:val="008A3BED"/>
    <w:rsid w:val="008A3D40"/>
    <w:rsid w:val="008A3EF3"/>
    <w:rsid w:val="008A5592"/>
    <w:rsid w:val="008A5A97"/>
    <w:rsid w:val="008A663D"/>
    <w:rsid w:val="008A6DA8"/>
    <w:rsid w:val="008A6E22"/>
    <w:rsid w:val="008A6E41"/>
    <w:rsid w:val="008A6E81"/>
    <w:rsid w:val="008A7335"/>
    <w:rsid w:val="008A78DE"/>
    <w:rsid w:val="008B1084"/>
    <w:rsid w:val="008B1621"/>
    <w:rsid w:val="008B2CB8"/>
    <w:rsid w:val="008B30A2"/>
    <w:rsid w:val="008B3385"/>
    <w:rsid w:val="008B4F2A"/>
    <w:rsid w:val="008B5375"/>
    <w:rsid w:val="008B5A2E"/>
    <w:rsid w:val="008B5E62"/>
    <w:rsid w:val="008B615A"/>
    <w:rsid w:val="008B68E0"/>
    <w:rsid w:val="008B714A"/>
    <w:rsid w:val="008C0012"/>
    <w:rsid w:val="008C0188"/>
    <w:rsid w:val="008C105F"/>
    <w:rsid w:val="008C113C"/>
    <w:rsid w:val="008C172A"/>
    <w:rsid w:val="008C17D7"/>
    <w:rsid w:val="008C1DAF"/>
    <w:rsid w:val="008C35D1"/>
    <w:rsid w:val="008C4094"/>
    <w:rsid w:val="008C4785"/>
    <w:rsid w:val="008C4FBD"/>
    <w:rsid w:val="008C51CD"/>
    <w:rsid w:val="008C535B"/>
    <w:rsid w:val="008C5A94"/>
    <w:rsid w:val="008C6930"/>
    <w:rsid w:val="008C69A9"/>
    <w:rsid w:val="008C7BCF"/>
    <w:rsid w:val="008C7D2F"/>
    <w:rsid w:val="008D14C6"/>
    <w:rsid w:val="008D1D3C"/>
    <w:rsid w:val="008D229A"/>
    <w:rsid w:val="008D2540"/>
    <w:rsid w:val="008D35E7"/>
    <w:rsid w:val="008D4A63"/>
    <w:rsid w:val="008D653C"/>
    <w:rsid w:val="008D7117"/>
    <w:rsid w:val="008D788C"/>
    <w:rsid w:val="008E19FA"/>
    <w:rsid w:val="008E1C8A"/>
    <w:rsid w:val="008E34B7"/>
    <w:rsid w:val="008E4958"/>
    <w:rsid w:val="008E4B0E"/>
    <w:rsid w:val="008E4B55"/>
    <w:rsid w:val="008E6327"/>
    <w:rsid w:val="008E6565"/>
    <w:rsid w:val="008E68A6"/>
    <w:rsid w:val="008E7463"/>
    <w:rsid w:val="008E78E5"/>
    <w:rsid w:val="008E7D01"/>
    <w:rsid w:val="008F0621"/>
    <w:rsid w:val="008F0B68"/>
    <w:rsid w:val="008F10F2"/>
    <w:rsid w:val="008F1227"/>
    <w:rsid w:val="008F2B0C"/>
    <w:rsid w:val="008F440C"/>
    <w:rsid w:val="008F4450"/>
    <w:rsid w:val="008F45E1"/>
    <w:rsid w:val="008F4979"/>
    <w:rsid w:val="008F551E"/>
    <w:rsid w:val="008F72E1"/>
    <w:rsid w:val="008F770F"/>
    <w:rsid w:val="00900720"/>
    <w:rsid w:val="00900965"/>
    <w:rsid w:val="00902766"/>
    <w:rsid w:val="0090283A"/>
    <w:rsid w:val="00902E11"/>
    <w:rsid w:val="00903199"/>
    <w:rsid w:val="00906D5B"/>
    <w:rsid w:val="00911203"/>
    <w:rsid w:val="00911428"/>
    <w:rsid w:val="00911534"/>
    <w:rsid w:val="00911863"/>
    <w:rsid w:val="00911CB1"/>
    <w:rsid w:val="009120EB"/>
    <w:rsid w:val="009120F7"/>
    <w:rsid w:val="009120F8"/>
    <w:rsid w:val="00912272"/>
    <w:rsid w:val="0091279E"/>
    <w:rsid w:val="00913136"/>
    <w:rsid w:val="00913417"/>
    <w:rsid w:val="00913977"/>
    <w:rsid w:val="00914AB7"/>
    <w:rsid w:val="009151E0"/>
    <w:rsid w:val="009155FD"/>
    <w:rsid w:val="00916326"/>
    <w:rsid w:val="00916337"/>
    <w:rsid w:val="00920818"/>
    <w:rsid w:val="00920F16"/>
    <w:rsid w:val="00922501"/>
    <w:rsid w:val="00922507"/>
    <w:rsid w:val="009231BF"/>
    <w:rsid w:val="0092400C"/>
    <w:rsid w:val="009240EA"/>
    <w:rsid w:val="009242F6"/>
    <w:rsid w:val="009244A2"/>
    <w:rsid w:val="00924A34"/>
    <w:rsid w:val="00925AE4"/>
    <w:rsid w:val="00925D9E"/>
    <w:rsid w:val="00925DB9"/>
    <w:rsid w:val="009261A0"/>
    <w:rsid w:val="00927C8E"/>
    <w:rsid w:val="00930AD5"/>
    <w:rsid w:val="00930D86"/>
    <w:rsid w:val="00931A6C"/>
    <w:rsid w:val="00932803"/>
    <w:rsid w:val="009328E5"/>
    <w:rsid w:val="00932D51"/>
    <w:rsid w:val="00933107"/>
    <w:rsid w:val="0093436A"/>
    <w:rsid w:val="0093438A"/>
    <w:rsid w:val="009349C9"/>
    <w:rsid w:val="00934B9B"/>
    <w:rsid w:val="009350D7"/>
    <w:rsid w:val="009354B8"/>
    <w:rsid w:val="00935779"/>
    <w:rsid w:val="009358D2"/>
    <w:rsid w:val="00936BFE"/>
    <w:rsid w:val="0094009D"/>
    <w:rsid w:val="009403B4"/>
    <w:rsid w:val="00940CF9"/>
    <w:rsid w:val="009410B9"/>
    <w:rsid w:val="00941411"/>
    <w:rsid w:val="00941D69"/>
    <w:rsid w:val="00942049"/>
    <w:rsid w:val="009421D3"/>
    <w:rsid w:val="009422A7"/>
    <w:rsid w:val="00942948"/>
    <w:rsid w:val="00942DD5"/>
    <w:rsid w:val="00943369"/>
    <w:rsid w:val="0094396F"/>
    <w:rsid w:val="00943DD5"/>
    <w:rsid w:val="009446DC"/>
    <w:rsid w:val="00945B10"/>
    <w:rsid w:val="00946482"/>
    <w:rsid w:val="0094667F"/>
    <w:rsid w:val="0094668C"/>
    <w:rsid w:val="0094689E"/>
    <w:rsid w:val="00946DCC"/>
    <w:rsid w:val="0094764A"/>
    <w:rsid w:val="00950D64"/>
    <w:rsid w:val="009513AA"/>
    <w:rsid w:val="009515BA"/>
    <w:rsid w:val="00951D1D"/>
    <w:rsid w:val="009531D8"/>
    <w:rsid w:val="00953644"/>
    <w:rsid w:val="00953D5E"/>
    <w:rsid w:val="00954949"/>
    <w:rsid w:val="0095496A"/>
    <w:rsid w:val="00955C06"/>
    <w:rsid w:val="00956965"/>
    <w:rsid w:val="00956CC7"/>
    <w:rsid w:val="00956F66"/>
    <w:rsid w:val="00960079"/>
    <w:rsid w:val="00960928"/>
    <w:rsid w:val="00960B89"/>
    <w:rsid w:val="00960F19"/>
    <w:rsid w:val="00961B11"/>
    <w:rsid w:val="009622E1"/>
    <w:rsid w:val="009628C0"/>
    <w:rsid w:val="00962A8F"/>
    <w:rsid w:val="00962B73"/>
    <w:rsid w:val="00964D03"/>
    <w:rsid w:val="00965088"/>
    <w:rsid w:val="00965243"/>
    <w:rsid w:val="00966715"/>
    <w:rsid w:val="00966CE3"/>
    <w:rsid w:val="0096744A"/>
    <w:rsid w:val="00967C62"/>
    <w:rsid w:val="0097016D"/>
    <w:rsid w:val="00971157"/>
    <w:rsid w:val="009715FA"/>
    <w:rsid w:val="00971EE2"/>
    <w:rsid w:val="00972182"/>
    <w:rsid w:val="009725CD"/>
    <w:rsid w:val="00972601"/>
    <w:rsid w:val="00973973"/>
    <w:rsid w:val="00974276"/>
    <w:rsid w:val="00974974"/>
    <w:rsid w:val="00974CBC"/>
    <w:rsid w:val="00974E3E"/>
    <w:rsid w:val="009753A3"/>
    <w:rsid w:val="009763C6"/>
    <w:rsid w:val="009767CC"/>
    <w:rsid w:val="00977408"/>
    <w:rsid w:val="00977B4E"/>
    <w:rsid w:val="00977D29"/>
    <w:rsid w:val="00980405"/>
    <w:rsid w:val="00981A26"/>
    <w:rsid w:val="00983E53"/>
    <w:rsid w:val="009843EA"/>
    <w:rsid w:val="00985250"/>
    <w:rsid w:val="0098568B"/>
    <w:rsid w:val="009867B3"/>
    <w:rsid w:val="00986CE2"/>
    <w:rsid w:val="00987E8F"/>
    <w:rsid w:val="00990337"/>
    <w:rsid w:val="00990757"/>
    <w:rsid w:val="00990974"/>
    <w:rsid w:val="009911ED"/>
    <w:rsid w:val="00991294"/>
    <w:rsid w:val="00991732"/>
    <w:rsid w:val="00991F6A"/>
    <w:rsid w:val="00994385"/>
    <w:rsid w:val="00994B7B"/>
    <w:rsid w:val="00994D64"/>
    <w:rsid w:val="009957A9"/>
    <w:rsid w:val="00995A12"/>
    <w:rsid w:val="00995F61"/>
    <w:rsid w:val="00996529"/>
    <w:rsid w:val="0099672F"/>
    <w:rsid w:val="00997330"/>
    <w:rsid w:val="00997378"/>
    <w:rsid w:val="009974D0"/>
    <w:rsid w:val="009A03AF"/>
    <w:rsid w:val="009A040E"/>
    <w:rsid w:val="009A1068"/>
    <w:rsid w:val="009A10B3"/>
    <w:rsid w:val="009A1B9E"/>
    <w:rsid w:val="009A2481"/>
    <w:rsid w:val="009A2EC3"/>
    <w:rsid w:val="009A2F41"/>
    <w:rsid w:val="009A313C"/>
    <w:rsid w:val="009A314A"/>
    <w:rsid w:val="009A38EF"/>
    <w:rsid w:val="009A4A7D"/>
    <w:rsid w:val="009A4B3C"/>
    <w:rsid w:val="009A4EC7"/>
    <w:rsid w:val="009A520A"/>
    <w:rsid w:val="009A71C0"/>
    <w:rsid w:val="009A79BC"/>
    <w:rsid w:val="009A7CBB"/>
    <w:rsid w:val="009B003A"/>
    <w:rsid w:val="009B0D15"/>
    <w:rsid w:val="009B17DA"/>
    <w:rsid w:val="009B1AE2"/>
    <w:rsid w:val="009B1C92"/>
    <w:rsid w:val="009B1F98"/>
    <w:rsid w:val="009B2466"/>
    <w:rsid w:val="009B28D6"/>
    <w:rsid w:val="009B385E"/>
    <w:rsid w:val="009B3E4B"/>
    <w:rsid w:val="009B3EDC"/>
    <w:rsid w:val="009B47BE"/>
    <w:rsid w:val="009B535D"/>
    <w:rsid w:val="009B56BC"/>
    <w:rsid w:val="009B5B8B"/>
    <w:rsid w:val="009B5DCA"/>
    <w:rsid w:val="009B643F"/>
    <w:rsid w:val="009B70EF"/>
    <w:rsid w:val="009C1534"/>
    <w:rsid w:val="009C27FE"/>
    <w:rsid w:val="009C29C5"/>
    <w:rsid w:val="009C2ACD"/>
    <w:rsid w:val="009C3BB3"/>
    <w:rsid w:val="009C44D5"/>
    <w:rsid w:val="009C6962"/>
    <w:rsid w:val="009C7A56"/>
    <w:rsid w:val="009D034D"/>
    <w:rsid w:val="009D093B"/>
    <w:rsid w:val="009D26F3"/>
    <w:rsid w:val="009D30A1"/>
    <w:rsid w:val="009D3A4C"/>
    <w:rsid w:val="009D426C"/>
    <w:rsid w:val="009D4466"/>
    <w:rsid w:val="009D56B1"/>
    <w:rsid w:val="009D60A6"/>
    <w:rsid w:val="009D7153"/>
    <w:rsid w:val="009D786E"/>
    <w:rsid w:val="009D7B97"/>
    <w:rsid w:val="009E11FB"/>
    <w:rsid w:val="009E1417"/>
    <w:rsid w:val="009E1EB2"/>
    <w:rsid w:val="009E2341"/>
    <w:rsid w:val="009E25DF"/>
    <w:rsid w:val="009E28DC"/>
    <w:rsid w:val="009E2A5A"/>
    <w:rsid w:val="009E429D"/>
    <w:rsid w:val="009E591E"/>
    <w:rsid w:val="009E5C2A"/>
    <w:rsid w:val="009E6175"/>
    <w:rsid w:val="009E62A6"/>
    <w:rsid w:val="009E712D"/>
    <w:rsid w:val="009F0203"/>
    <w:rsid w:val="009F08DE"/>
    <w:rsid w:val="009F0B23"/>
    <w:rsid w:val="009F1BE6"/>
    <w:rsid w:val="009F1DC1"/>
    <w:rsid w:val="009F2926"/>
    <w:rsid w:val="009F2E18"/>
    <w:rsid w:val="009F3524"/>
    <w:rsid w:val="009F394B"/>
    <w:rsid w:val="009F3AFF"/>
    <w:rsid w:val="009F5906"/>
    <w:rsid w:val="009F59AB"/>
    <w:rsid w:val="009F6A4E"/>
    <w:rsid w:val="009F708B"/>
    <w:rsid w:val="009F7362"/>
    <w:rsid w:val="009F7A4D"/>
    <w:rsid w:val="00A0127C"/>
    <w:rsid w:val="00A01D5A"/>
    <w:rsid w:val="00A022A1"/>
    <w:rsid w:val="00A02BBB"/>
    <w:rsid w:val="00A0315B"/>
    <w:rsid w:val="00A03560"/>
    <w:rsid w:val="00A03B61"/>
    <w:rsid w:val="00A04941"/>
    <w:rsid w:val="00A0520B"/>
    <w:rsid w:val="00A05FF6"/>
    <w:rsid w:val="00A06043"/>
    <w:rsid w:val="00A06621"/>
    <w:rsid w:val="00A06A65"/>
    <w:rsid w:val="00A072F5"/>
    <w:rsid w:val="00A07343"/>
    <w:rsid w:val="00A077C6"/>
    <w:rsid w:val="00A079EA"/>
    <w:rsid w:val="00A10D0D"/>
    <w:rsid w:val="00A121BE"/>
    <w:rsid w:val="00A131D5"/>
    <w:rsid w:val="00A1345E"/>
    <w:rsid w:val="00A1352C"/>
    <w:rsid w:val="00A13AAE"/>
    <w:rsid w:val="00A14A83"/>
    <w:rsid w:val="00A15607"/>
    <w:rsid w:val="00A15B87"/>
    <w:rsid w:val="00A15E98"/>
    <w:rsid w:val="00A16463"/>
    <w:rsid w:val="00A16474"/>
    <w:rsid w:val="00A16809"/>
    <w:rsid w:val="00A16F29"/>
    <w:rsid w:val="00A17CD1"/>
    <w:rsid w:val="00A21D0C"/>
    <w:rsid w:val="00A22786"/>
    <w:rsid w:val="00A22798"/>
    <w:rsid w:val="00A232A0"/>
    <w:rsid w:val="00A24DE3"/>
    <w:rsid w:val="00A259BE"/>
    <w:rsid w:val="00A25AC6"/>
    <w:rsid w:val="00A26247"/>
    <w:rsid w:val="00A26A74"/>
    <w:rsid w:val="00A310AC"/>
    <w:rsid w:val="00A315D2"/>
    <w:rsid w:val="00A31E83"/>
    <w:rsid w:val="00A325A8"/>
    <w:rsid w:val="00A327F4"/>
    <w:rsid w:val="00A3291C"/>
    <w:rsid w:val="00A32B9A"/>
    <w:rsid w:val="00A34C36"/>
    <w:rsid w:val="00A34D95"/>
    <w:rsid w:val="00A35CE0"/>
    <w:rsid w:val="00A405EF"/>
    <w:rsid w:val="00A410FF"/>
    <w:rsid w:val="00A41204"/>
    <w:rsid w:val="00A4165D"/>
    <w:rsid w:val="00A41F28"/>
    <w:rsid w:val="00A4251F"/>
    <w:rsid w:val="00A42658"/>
    <w:rsid w:val="00A42EF4"/>
    <w:rsid w:val="00A4397E"/>
    <w:rsid w:val="00A45105"/>
    <w:rsid w:val="00A4640B"/>
    <w:rsid w:val="00A4640E"/>
    <w:rsid w:val="00A47CDD"/>
    <w:rsid w:val="00A50A57"/>
    <w:rsid w:val="00A51D44"/>
    <w:rsid w:val="00A5230D"/>
    <w:rsid w:val="00A52572"/>
    <w:rsid w:val="00A52A2B"/>
    <w:rsid w:val="00A53889"/>
    <w:rsid w:val="00A53DA1"/>
    <w:rsid w:val="00A542FB"/>
    <w:rsid w:val="00A54860"/>
    <w:rsid w:val="00A54BC4"/>
    <w:rsid w:val="00A55491"/>
    <w:rsid w:val="00A55742"/>
    <w:rsid w:val="00A567E9"/>
    <w:rsid w:val="00A56E90"/>
    <w:rsid w:val="00A56F12"/>
    <w:rsid w:val="00A61282"/>
    <w:rsid w:val="00A616C7"/>
    <w:rsid w:val="00A61939"/>
    <w:rsid w:val="00A61DA1"/>
    <w:rsid w:val="00A6200B"/>
    <w:rsid w:val="00A626D4"/>
    <w:rsid w:val="00A639C6"/>
    <w:rsid w:val="00A63E15"/>
    <w:rsid w:val="00A65062"/>
    <w:rsid w:val="00A652CE"/>
    <w:rsid w:val="00A66C87"/>
    <w:rsid w:val="00A66DCD"/>
    <w:rsid w:val="00A67A48"/>
    <w:rsid w:val="00A67C9F"/>
    <w:rsid w:val="00A701CE"/>
    <w:rsid w:val="00A72E38"/>
    <w:rsid w:val="00A7388B"/>
    <w:rsid w:val="00A73E10"/>
    <w:rsid w:val="00A741AD"/>
    <w:rsid w:val="00A7471D"/>
    <w:rsid w:val="00A747CA"/>
    <w:rsid w:val="00A7496E"/>
    <w:rsid w:val="00A74CFF"/>
    <w:rsid w:val="00A75407"/>
    <w:rsid w:val="00A754CA"/>
    <w:rsid w:val="00A75516"/>
    <w:rsid w:val="00A758A9"/>
    <w:rsid w:val="00A759B1"/>
    <w:rsid w:val="00A75D54"/>
    <w:rsid w:val="00A76758"/>
    <w:rsid w:val="00A77527"/>
    <w:rsid w:val="00A7785D"/>
    <w:rsid w:val="00A804A0"/>
    <w:rsid w:val="00A80662"/>
    <w:rsid w:val="00A8081B"/>
    <w:rsid w:val="00A8114F"/>
    <w:rsid w:val="00A81490"/>
    <w:rsid w:val="00A81962"/>
    <w:rsid w:val="00A84192"/>
    <w:rsid w:val="00A8426D"/>
    <w:rsid w:val="00A847D8"/>
    <w:rsid w:val="00A84B6B"/>
    <w:rsid w:val="00A85074"/>
    <w:rsid w:val="00A87C91"/>
    <w:rsid w:val="00A87C95"/>
    <w:rsid w:val="00A90B0D"/>
    <w:rsid w:val="00A91043"/>
    <w:rsid w:val="00A91BE8"/>
    <w:rsid w:val="00A91F95"/>
    <w:rsid w:val="00A920A3"/>
    <w:rsid w:val="00A920DA"/>
    <w:rsid w:val="00A921A7"/>
    <w:rsid w:val="00A92788"/>
    <w:rsid w:val="00A93099"/>
    <w:rsid w:val="00A93372"/>
    <w:rsid w:val="00A936A0"/>
    <w:rsid w:val="00A9396B"/>
    <w:rsid w:val="00A939E5"/>
    <w:rsid w:val="00A93DB4"/>
    <w:rsid w:val="00A94862"/>
    <w:rsid w:val="00A9510C"/>
    <w:rsid w:val="00A95430"/>
    <w:rsid w:val="00A96348"/>
    <w:rsid w:val="00A96588"/>
    <w:rsid w:val="00A97A13"/>
    <w:rsid w:val="00A97EE7"/>
    <w:rsid w:val="00A97F03"/>
    <w:rsid w:val="00AA138C"/>
    <w:rsid w:val="00AA1842"/>
    <w:rsid w:val="00AA1AE8"/>
    <w:rsid w:val="00AA1BB3"/>
    <w:rsid w:val="00AA35A8"/>
    <w:rsid w:val="00AA421E"/>
    <w:rsid w:val="00AA42DD"/>
    <w:rsid w:val="00AA4C83"/>
    <w:rsid w:val="00AA51D1"/>
    <w:rsid w:val="00AA59A3"/>
    <w:rsid w:val="00AA66BD"/>
    <w:rsid w:val="00AB057B"/>
    <w:rsid w:val="00AB081A"/>
    <w:rsid w:val="00AB1146"/>
    <w:rsid w:val="00AB161E"/>
    <w:rsid w:val="00AB1623"/>
    <w:rsid w:val="00AB1E3D"/>
    <w:rsid w:val="00AB260D"/>
    <w:rsid w:val="00AB4D5A"/>
    <w:rsid w:val="00AB4F9C"/>
    <w:rsid w:val="00AB5019"/>
    <w:rsid w:val="00AB5A9F"/>
    <w:rsid w:val="00AB5B90"/>
    <w:rsid w:val="00AB69BC"/>
    <w:rsid w:val="00AB7DD6"/>
    <w:rsid w:val="00AC0232"/>
    <w:rsid w:val="00AC09F6"/>
    <w:rsid w:val="00AC0EB0"/>
    <w:rsid w:val="00AC15B0"/>
    <w:rsid w:val="00AC1B2F"/>
    <w:rsid w:val="00AC202B"/>
    <w:rsid w:val="00AC209C"/>
    <w:rsid w:val="00AC27ED"/>
    <w:rsid w:val="00AC2AF7"/>
    <w:rsid w:val="00AC2EDD"/>
    <w:rsid w:val="00AC3680"/>
    <w:rsid w:val="00AC387D"/>
    <w:rsid w:val="00AC39EC"/>
    <w:rsid w:val="00AC3CDD"/>
    <w:rsid w:val="00AC4066"/>
    <w:rsid w:val="00AC4726"/>
    <w:rsid w:val="00AC500C"/>
    <w:rsid w:val="00AC5AF4"/>
    <w:rsid w:val="00AC5B9A"/>
    <w:rsid w:val="00AC6586"/>
    <w:rsid w:val="00AC6C84"/>
    <w:rsid w:val="00AC72CE"/>
    <w:rsid w:val="00AD0EB2"/>
    <w:rsid w:val="00AD1524"/>
    <w:rsid w:val="00AD167D"/>
    <w:rsid w:val="00AD247D"/>
    <w:rsid w:val="00AD2549"/>
    <w:rsid w:val="00AD2982"/>
    <w:rsid w:val="00AD2F5A"/>
    <w:rsid w:val="00AD4343"/>
    <w:rsid w:val="00AD59D0"/>
    <w:rsid w:val="00AD5CD1"/>
    <w:rsid w:val="00AD5EB1"/>
    <w:rsid w:val="00AD65C2"/>
    <w:rsid w:val="00AD6792"/>
    <w:rsid w:val="00AD6ED1"/>
    <w:rsid w:val="00AD79A3"/>
    <w:rsid w:val="00AD7A24"/>
    <w:rsid w:val="00AD7CB7"/>
    <w:rsid w:val="00AE03F1"/>
    <w:rsid w:val="00AE2286"/>
    <w:rsid w:val="00AE3075"/>
    <w:rsid w:val="00AE3243"/>
    <w:rsid w:val="00AE32E0"/>
    <w:rsid w:val="00AE3535"/>
    <w:rsid w:val="00AE3802"/>
    <w:rsid w:val="00AE4146"/>
    <w:rsid w:val="00AE49CF"/>
    <w:rsid w:val="00AE5479"/>
    <w:rsid w:val="00AE5C53"/>
    <w:rsid w:val="00AE5DE9"/>
    <w:rsid w:val="00AE68A4"/>
    <w:rsid w:val="00AE772B"/>
    <w:rsid w:val="00AE773C"/>
    <w:rsid w:val="00AF00AD"/>
    <w:rsid w:val="00AF030E"/>
    <w:rsid w:val="00AF1F0B"/>
    <w:rsid w:val="00AF21C8"/>
    <w:rsid w:val="00AF289D"/>
    <w:rsid w:val="00AF34A4"/>
    <w:rsid w:val="00AF3615"/>
    <w:rsid w:val="00AF399B"/>
    <w:rsid w:val="00AF46C1"/>
    <w:rsid w:val="00AF51B2"/>
    <w:rsid w:val="00AF534C"/>
    <w:rsid w:val="00AF5546"/>
    <w:rsid w:val="00AF63EA"/>
    <w:rsid w:val="00AF74C9"/>
    <w:rsid w:val="00AF778C"/>
    <w:rsid w:val="00B001FD"/>
    <w:rsid w:val="00B00CC1"/>
    <w:rsid w:val="00B010CD"/>
    <w:rsid w:val="00B0147E"/>
    <w:rsid w:val="00B02589"/>
    <w:rsid w:val="00B02A30"/>
    <w:rsid w:val="00B0330A"/>
    <w:rsid w:val="00B03FEC"/>
    <w:rsid w:val="00B04E99"/>
    <w:rsid w:val="00B05178"/>
    <w:rsid w:val="00B05320"/>
    <w:rsid w:val="00B06677"/>
    <w:rsid w:val="00B06861"/>
    <w:rsid w:val="00B069F1"/>
    <w:rsid w:val="00B06D41"/>
    <w:rsid w:val="00B07603"/>
    <w:rsid w:val="00B076DE"/>
    <w:rsid w:val="00B0795A"/>
    <w:rsid w:val="00B10BB8"/>
    <w:rsid w:val="00B116A0"/>
    <w:rsid w:val="00B12884"/>
    <w:rsid w:val="00B12D30"/>
    <w:rsid w:val="00B130B7"/>
    <w:rsid w:val="00B13E06"/>
    <w:rsid w:val="00B1569F"/>
    <w:rsid w:val="00B15B0F"/>
    <w:rsid w:val="00B161DE"/>
    <w:rsid w:val="00B164F8"/>
    <w:rsid w:val="00B169A4"/>
    <w:rsid w:val="00B16C24"/>
    <w:rsid w:val="00B173D9"/>
    <w:rsid w:val="00B17AAF"/>
    <w:rsid w:val="00B17F2B"/>
    <w:rsid w:val="00B216DA"/>
    <w:rsid w:val="00B23697"/>
    <w:rsid w:val="00B2373A"/>
    <w:rsid w:val="00B2399C"/>
    <w:rsid w:val="00B23A3A"/>
    <w:rsid w:val="00B23C4B"/>
    <w:rsid w:val="00B23F44"/>
    <w:rsid w:val="00B2460C"/>
    <w:rsid w:val="00B24943"/>
    <w:rsid w:val="00B24979"/>
    <w:rsid w:val="00B24CAA"/>
    <w:rsid w:val="00B25DF5"/>
    <w:rsid w:val="00B25E7B"/>
    <w:rsid w:val="00B2652A"/>
    <w:rsid w:val="00B26CFC"/>
    <w:rsid w:val="00B2723C"/>
    <w:rsid w:val="00B27BC1"/>
    <w:rsid w:val="00B32234"/>
    <w:rsid w:val="00B32930"/>
    <w:rsid w:val="00B33900"/>
    <w:rsid w:val="00B3711E"/>
    <w:rsid w:val="00B37179"/>
    <w:rsid w:val="00B374C2"/>
    <w:rsid w:val="00B3780E"/>
    <w:rsid w:val="00B41C15"/>
    <w:rsid w:val="00B448F8"/>
    <w:rsid w:val="00B4492F"/>
    <w:rsid w:val="00B459E5"/>
    <w:rsid w:val="00B46B2B"/>
    <w:rsid w:val="00B46CC3"/>
    <w:rsid w:val="00B46ECF"/>
    <w:rsid w:val="00B4707C"/>
    <w:rsid w:val="00B51D79"/>
    <w:rsid w:val="00B51FDB"/>
    <w:rsid w:val="00B53E96"/>
    <w:rsid w:val="00B541F3"/>
    <w:rsid w:val="00B5500C"/>
    <w:rsid w:val="00B552BA"/>
    <w:rsid w:val="00B552C2"/>
    <w:rsid w:val="00B5761B"/>
    <w:rsid w:val="00B57DAD"/>
    <w:rsid w:val="00B600A1"/>
    <w:rsid w:val="00B60885"/>
    <w:rsid w:val="00B61142"/>
    <w:rsid w:val="00B61323"/>
    <w:rsid w:val="00B619CD"/>
    <w:rsid w:val="00B62181"/>
    <w:rsid w:val="00B62A80"/>
    <w:rsid w:val="00B6427E"/>
    <w:rsid w:val="00B642CF"/>
    <w:rsid w:val="00B653E2"/>
    <w:rsid w:val="00B661E7"/>
    <w:rsid w:val="00B6641D"/>
    <w:rsid w:val="00B66700"/>
    <w:rsid w:val="00B66AAB"/>
    <w:rsid w:val="00B6726C"/>
    <w:rsid w:val="00B672B9"/>
    <w:rsid w:val="00B67FC2"/>
    <w:rsid w:val="00B7017C"/>
    <w:rsid w:val="00B70638"/>
    <w:rsid w:val="00B70A99"/>
    <w:rsid w:val="00B711D3"/>
    <w:rsid w:val="00B711ED"/>
    <w:rsid w:val="00B71A6C"/>
    <w:rsid w:val="00B72049"/>
    <w:rsid w:val="00B7238A"/>
    <w:rsid w:val="00B7288D"/>
    <w:rsid w:val="00B73114"/>
    <w:rsid w:val="00B7370A"/>
    <w:rsid w:val="00B749FA"/>
    <w:rsid w:val="00B80423"/>
    <w:rsid w:val="00B84352"/>
    <w:rsid w:val="00B84353"/>
    <w:rsid w:val="00B84399"/>
    <w:rsid w:val="00B84A24"/>
    <w:rsid w:val="00B84EC1"/>
    <w:rsid w:val="00B85236"/>
    <w:rsid w:val="00B858D1"/>
    <w:rsid w:val="00B86D80"/>
    <w:rsid w:val="00B87464"/>
    <w:rsid w:val="00B90738"/>
    <w:rsid w:val="00B90829"/>
    <w:rsid w:val="00B90A32"/>
    <w:rsid w:val="00B9171C"/>
    <w:rsid w:val="00B91742"/>
    <w:rsid w:val="00B91F0F"/>
    <w:rsid w:val="00B92927"/>
    <w:rsid w:val="00B92BDE"/>
    <w:rsid w:val="00B92D76"/>
    <w:rsid w:val="00B932E9"/>
    <w:rsid w:val="00B9367D"/>
    <w:rsid w:val="00B96109"/>
    <w:rsid w:val="00B9629E"/>
    <w:rsid w:val="00B96F4F"/>
    <w:rsid w:val="00B97C63"/>
    <w:rsid w:val="00B97D61"/>
    <w:rsid w:val="00B97D67"/>
    <w:rsid w:val="00BA01AD"/>
    <w:rsid w:val="00BA0C99"/>
    <w:rsid w:val="00BA0F63"/>
    <w:rsid w:val="00BA1361"/>
    <w:rsid w:val="00BA2C3A"/>
    <w:rsid w:val="00BA3704"/>
    <w:rsid w:val="00BA4A3E"/>
    <w:rsid w:val="00BA7762"/>
    <w:rsid w:val="00BB07C4"/>
    <w:rsid w:val="00BB0FAB"/>
    <w:rsid w:val="00BB1B19"/>
    <w:rsid w:val="00BB1CCF"/>
    <w:rsid w:val="00BB2F72"/>
    <w:rsid w:val="00BB4355"/>
    <w:rsid w:val="00BB43C4"/>
    <w:rsid w:val="00BB4946"/>
    <w:rsid w:val="00BB58E3"/>
    <w:rsid w:val="00BB5D02"/>
    <w:rsid w:val="00BB6CA9"/>
    <w:rsid w:val="00BB7D48"/>
    <w:rsid w:val="00BC0AC5"/>
    <w:rsid w:val="00BC0F4D"/>
    <w:rsid w:val="00BC2C66"/>
    <w:rsid w:val="00BC3507"/>
    <w:rsid w:val="00BC37C0"/>
    <w:rsid w:val="00BC3D5B"/>
    <w:rsid w:val="00BC4F14"/>
    <w:rsid w:val="00BC52BE"/>
    <w:rsid w:val="00BC5DED"/>
    <w:rsid w:val="00BC6431"/>
    <w:rsid w:val="00BC6501"/>
    <w:rsid w:val="00BC686E"/>
    <w:rsid w:val="00BD077B"/>
    <w:rsid w:val="00BD094B"/>
    <w:rsid w:val="00BD0D65"/>
    <w:rsid w:val="00BD1708"/>
    <w:rsid w:val="00BD1F56"/>
    <w:rsid w:val="00BD2A72"/>
    <w:rsid w:val="00BD2C5A"/>
    <w:rsid w:val="00BD4680"/>
    <w:rsid w:val="00BD4DB8"/>
    <w:rsid w:val="00BD4FC3"/>
    <w:rsid w:val="00BD557F"/>
    <w:rsid w:val="00BD5807"/>
    <w:rsid w:val="00BD618F"/>
    <w:rsid w:val="00BD66AF"/>
    <w:rsid w:val="00BD78F4"/>
    <w:rsid w:val="00BD7A6D"/>
    <w:rsid w:val="00BD7C5E"/>
    <w:rsid w:val="00BE4603"/>
    <w:rsid w:val="00BE4719"/>
    <w:rsid w:val="00BE5ED6"/>
    <w:rsid w:val="00BE65DB"/>
    <w:rsid w:val="00BE79E2"/>
    <w:rsid w:val="00BF02B4"/>
    <w:rsid w:val="00BF0775"/>
    <w:rsid w:val="00BF173C"/>
    <w:rsid w:val="00BF1792"/>
    <w:rsid w:val="00BF2451"/>
    <w:rsid w:val="00BF2848"/>
    <w:rsid w:val="00BF2CB7"/>
    <w:rsid w:val="00BF32BA"/>
    <w:rsid w:val="00BF3701"/>
    <w:rsid w:val="00BF3838"/>
    <w:rsid w:val="00BF4043"/>
    <w:rsid w:val="00BF50A9"/>
    <w:rsid w:val="00BF52B2"/>
    <w:rsid w:val="00BF54CC"/>
    <w:rsid w:val="00BF5705"/>
    <w:rsid w:val="00BF60EB"/>
    <w:rsid w:val="00BF68C0"/>
    <w:rsid w:val="00BF7DB9"/>
    <w:rsid w:val="00C0077C"/>
    <w:rsid w:val="00C03429"/>
    <w:rsid w:val="00C03D1C"/>
    <w:rsid w:val="00C04F79"/>
    <w:rsid w:val="00C04FC6"/>
    <w:rsid w:val="00C050AB"/>
    <w:rsid w:val="00C05A7D"/>
    <w:rsid w:val="00C05B0D"/>
    <w:rsid w:val="00C05CA0"/>
    <w:rsid w:val="00C05CC9"/>
    <w:rsid w:val="00C06AA8"/>
    <w:rsid w:val="00C06B7B"/>
    <w:rsid w:val="00C070B7"/>
    <w:rsid w:val="00C0716F"/>
    <w:rsid w:val="00C07E67"/>
    <w:rsid w:val="00C105A0"/>
    <w:rsid w:val="00C1065D"/>
    <w:rsid w:val="00C10CBF"/>
    <w:rsid w:val="00C111E7"/>
    <w:rsid w:val="00C12224"/>
    <w:rsid w:val="00C12418"/>
    <w:rsid w:val="00C12481"/>
    <w:rsid w:val="00C137CF"/>
    <w:rsid w:val="00C139DE"/>
    <w:rsid w:val="00C13A83"/>
    <w:rsid w:val="00C152C6"/>
    <w:rsid w:val="00C1537E"/>
    <w:rsid w:val="00C16216"/>
    <w:rsid w:val="00C20CBB"/>
    <w:rsid w:val="00C214E7"/>
    <w:rsid w:val="00C21DE6"/>
    <w:rsid w:val="00C22D50"/>
    <w:rsid w:val="00C237AB"/>
    <w:rsid w:val="00C23A2C"/>
    <w:rsid w:val="00C23CC5"/>
    <w:rsid w:val="00C24035"/>
    <w:rsid w:val="00C2466F"/>
    <w:rsid w:val="00C24F5D"/>
    <w:rsid w:val="00C24FF8"/>
    <w:rsid w:val="00C25FCB"/>
    <w:rsid w:val="00C261A8"/>
    <w:rsid w:val="00C276C5"/>
    <w:rsid w:val="00C277CB"/>
    <w:rsid w:val="00C277F5"/>
    <w:rsid w:val="00C321C3"/>
    <w:rsid w:val="00C3256C"/>
    <w:rsid w:val="00C33DA8"/>
    <w:rsid w:val="00C3495A"/>
    <w:rsid w:val="00C34F91"/>
    <w:rsid w:val="00C3540D"/>
    <w:rsid w:val="00C36175"/>
    <w:rsid w:val="00C36427"/>
    <w:rsid w:val="00C368D4"/>
    <w:rsid w:val="00C36B89"/>
    <w:rsid w:val="00C3714F"/>
    <w:rsid w:val="00C37827"/>
    <w:rsid w:val="00C40455"/>
    <w:rsid w:val="00C404F4"/>
    <w:rsid w:val="00C41B18"/>
    <w:rsid w:val="00C41B2C"/>
    <w:rsid w:val="00C41BD7"/>
    <w:rsid w:val="00C425B9"/>
    <w:rsid w:val="00C42BC5"/>
    <w:rsid w:val="00C42C81"/>
    <w:rsid w:val="00C42FA4"/>
    <w:rsid w:val="00C43F31"/>
    <w:rsid w:val="00C44770"/>
    <w:rsid w:val="00C44FD6"/>
    <w:rsid w:val="00C45BA1"/>
    <w:rsid w:val="00C46D09"/>
    <w:rsid w:val="00C47BE2"/>
    <w:rsid w:val="00C502C1"/>
    <w:rsid w:val="00C50BA7"/>
    <w:rsid w:val="00C513DA"/>
    <w:rsid w:val="00C54278"/>
    <w:rsid w:val="00C54856"/>
    <w:rsid w:val="00C54BBB"/>
    <w:rsid w:val="00C54E1C"/>
    <w:rsid w:val="00C5515B"/>
    <w:rsid w:val="00C55A35"/>
    <w:rsid w:val="00C5624C"/>
    <w:rsid w:val="00C57422"/>
    <w:rsid w:val="00C6069A"/>
    <w:rsid w:val="00C607E6"/>
    <w:rsid w:val="00C60984"/>
    <w:rsid w:val="00C6176D"/>
    <w:rsid w:val="00C61834"/>
    <w:rsid w:val="00C61D3B"/>
    <w:rsid w:val="00C627E2"/>
    <w:rsid w:val="00C64AD2"/>
    <w:rsid w:val="00C65D1B"/>
    <w:rsid w:val="00C70D57"/>
    <w:rsid w:val="00C712A6"/>
    <w:rsid w:val="00C72CE5"/>
    <w:rsid w:val="00C7361F"/>
    <w:rsid w:val="00C73A28"/>
    <w:rsid w:val="00C7538B"/>
    <w:rsid w:val="00C75F19"/>
    <w:rsid w:val="00C76B77"/>
    <w:rsid w:val="00C77A66"/>
    <w:rsid w:val="00C77E99"/>
    <w:rsid w:val="00C80279"/>
    <w:rsid w:val="00C8062A"/>
    <w:rsid w:val="00C8127D"/>
    <w:rsid w:val="00C81AA2"/>
    <w:rsid w:val="00C821B9"/>
    <w:rsid w:val="00C826EA"/>
    <w:rsid w:val="00C82C5D"/>
    <w:rsid w:val="00C82F2D"/>
    <w:rsid w:val="00C83AE3"/>
    <w:rsid w:val="00C83D34"/>
    <w:rsid w:val="00C840A2"/>
    <w:rsid w:val="00C8474E"/>
    <w:rsid w:val="00C847E4"/>
    <w:rsid w:val="00C85FF0"/>
    <w:rsid w:val="00C86016"/>
    <w:rsid w:val="00C86693"/>
    <w:rsid w:val="00C86F2F"/>
    <w:rsid w:val="00C8755A"/>
    <w:rsid w:val="00C905AA"/>
    <w:rsid w:val="00C907EE"/>
    <w:rsid w:val="00C90D7E"/>
    <w:rsid w:val="00C90D8F"/>
    <w:rsid w:val="00C915FA"/>
    <w:rsid w:val="00C91B49"/>
    <w:rsid w:val="00C91D3C"/>
    <w:rsid w:val="00C92A93"/>
    <w:rsid w:val="00C92AEE"/>
    <w:rsid w:val="00C92EC4"/>
    <w:rsid w:val="00C9352F"/>
    <w:rsid w:val="00C93D95"/>
    <w:rsid w:val="00C9418D"/>
    <w:rsid w:val="00C94A68"/>
    <w:rsid w:val="00C94BEC"/>
    <w:rsid w:val="00C94F3C"/>
    <w:rsid w:val="00C952FC"/>
    <w:rsid w:val="00C95665"/>
    <w:rsid w:val="00C97130"/>
    <w:rsid w:val="00C974F2"/>
    <w:rsid w:val="00C97B75"/>
    <w:rsid w:val="00C97E61"/>
    <w:rsid w:val="00CA0759"/>
    <w:rsid w:val="00CA116B"/>
    <w:rsid w:val="00CA17F8"/>
    <w:rsid w:val="00CA457D"/>
    <w:rsid w:val="00CA670F"/>
    <w:rsid w:val="00CA7AA7"/>
    <w:rsid w:val="00CA7AFB"/>
    <w:rsid w:val="00CB035B"/>
    <w:rsid w:val="00CB058C"/>
    <w:rsid w:val="00CB0760"/>
    <w:rsid w:val="00CB13EA"/>
    <w:rsid w:val="00CB24E0"/>
    <w:rsid w:val="00CB306C"/>
    <w:rsid w:val="00CB33F5"/>
    <w:rsid w:val="00CB3992"/>
    <w:rsid w:val="00CB426A"/>
    <w:rsid w:val="00CB44F5"/>
    <w:rsid w:val="00CB484E"/>
    <w:rsid w:val="00CB4E6B"/>
    <w:rsid w:val="00CB4FB9"/>
    <w:rsid w:val="00CB5AEF"/>
    <w:rsid w:val="00CB6EA8"/>
    <w:rsid w:val="00CB7EEB"/>
    <w:rsid w:val="00CC00DD"/>
    <w:rsid w:val="00CC04C9"/>
    <w:rsid w:val="00CC0797"/>
    <w:rsid w:val="00CC1B76"/>
    <w:rsid w:val="00CC207C"/>
    <w:rsid w:val="00CC20AE"/>
    <w:rsid w:val="00CC25C8"/>
    <w:rsid w:val="00CC2A14"/>
    <w:rsid w:val="00CC2DDD"/>
    <w:rsid w:val="00CC335F"/>
    <w:rsid w:val="00CC498E"/>
    <w:rsid w:val="00CC5D7B"/>
    <w:rsid w:val="00CC5F40"/>
    <w:rsid w:val="00CC6455"/>
    <w:rsid w:val="00CC7802"/>
    <w:rsid w:val="00CD043F"/>
    <w:rsid w:val="00CD0478"/>
    <w:rsid w:val="00CD16A8"/>
    <w:rsid w:val="00CD1790"/>
    <w:rsid w:val="00CD17BF"/>
    <w:rsid w:val="00CD18FA"/>
    <w:rsid w:val="00CD2C55"/>
    <w:rsid w:val="00CD2FF3"/>
    <w:rsid w:val="00CD3A46"/>
    <w:rsid w:val="00CD3AE5"/>
    <w:rsid w:val="00CD3EE8"/>
    <w:rsid w:val="00CD4608"/>
    <w:rsid w:val="00CD4A0E"/>
    <w:rsid w:val="00CD4A8B"/>
    <w:rsid w:val="00CD51C2"/>
    <w:rsid w:val="00CD5DB2"/>
    <w:rsid w:val="00CD69F3"/>
    <w:rsid w:val="00CD7BCD"/>
    <w:rsid w:val="00CE10DD"/>
    <w:rsid w:val="00CE1C20"/>
    <w:rsid w:val="00CE20BC"/>
    <w:rsid w:val="00CE2F6E"/>
    <w:rsid w:val="00CE37BD"/>
    <w:rsid w:val="00CE3965"/>
    <w:rsid w:val="00CE3CE9"/>
    <w:rsid w:val="00CE3D7C"/>
    <w:rsid w:val="00CE4615"/>
    <w:rsid w:val="00CE4711"/>
    <w:rsid w:val="00CE4723"/>
    <w:rsid w:val="00CE6007"/>
    <w:rsid w:val="00CF16B8"/>
    <w:rsid w:val="00CF26C2"/>
    <w:rsid w:val="00CF286E"/>
    <w:rsid w:val="00CF3949"/>
    <w:rsid w:val="00CF46A7"/>
    <w:rsid w:val="00CF47C3"/>
    <w:rsid w:val="00CF4AFA"/>
    <w:rsid w:val="00CF60AE"/>
    <w:rsid w:val="00D00FDC"/>
    <w:rsid w:val="00D01C10"/>
    <w:rsid w:val="00D01E97"/>
    <w:rsid w:val="00D02332"/>
    <w:rsid w:val="00D02BE0"/>
    <w:rsid w:val="00D0307D"/>
    <w:rsid w:val="00D030A2"/>
    <w:rsid w:val="00D051E8"/>
    <w:rsid w:val="00D0592F"/>
    <w:rsid w:val="00D05C33"/>
    <w:rsid w:val="00D061DB"/>
    <w:rsid w:val="00D0756B"/>
    <w:rsid w:val="00D10D5D"/>
    <w:rsid w:val="00D11005"/>
    <w:rsid w:val="00D11EEC"/>
    <w:rsid w:val="00D1379B"/>
    <w:rsid w:val="00D13956"/>
    <w:rsid w:val="00D13BD6"/>
    <w:rsid w:val="00D13F17"/>
    <w:rsid w:val="00D14A8E"/>
    <w:rsid w:val="00D176C8"/>
    <w:rsid w:val="00D17D3E"/>
    <w:rsid w:val="00D20477"/>
    <w:rsid w:val="00D206F5"/>
    <w:rsid w:val="00D20BC3"/>
    <w:rsid w:val="00D2166C"/>
    <w:rsid w:val="00D22054"/>
    <w:rsid w:val="00D226AC"/>
    <w:rsid w:val="00D229A1"/>
    <w:rsid w:val="00D22CB4"/>
    <w:rsid w:val="00D22D7B"/>
    <w:rsid w:val="00D231BC"/>
    <w:rsid w:val="00D23B93"/>
    <w:rsid w:val="00D2486A"/>
    <w:rsid w:val="00D257C1"/>
    <w:rsid w:val="00D25E9A"/>
    <w:rsid w:val="00D2697E"/>
    <w:rsid w:val="00D269EE"/>
    <w:rsid w:val="00D26C63"/>
    <w:rsid w:val="00D2715C"/>
    <w:rsid w:val="00D2787F"/>
    <w:rsid w:val="00D3079D"/>
    <w:rsid w:val="00D307F8"/>
    <w:rsid w:val="00D31645"/>
    <w:rsid w:val="00D320D4"/>
    <w:rsid w:val="00D32DAB"/>
    <w:rsid w:val="00D32EE4"/>
    <w:rsid w:val="00D34073"/>
    <w:rsid w:val="00D35D7B"/>
    <w:rsid w:val="00D36601"/>
    <w:rsid w:val="00D36C50"/>
    <w:rsid w:val="00D37178"/>
    <w:rsid w:val="00D374FD"/>
    <w:rsid w:val="00D409C8"/>
    <w:rsid w:val="00D40FFB"/>
    <w:rsid w:val="00D4160F"/>
    <w:rsid w:val="00D41847"/>
    <w:rsid w:val="00D41F4A"/>
    <w:rsid w:val="00D428D1"/>
    <w:rsid w:val="00D42C14"/>
    <w:rsid w:val="00D42C6B"/>
    <w:rsid w:val="00D44928"/>
    <w:rsid w:val="00D44D14"/>
    <w:rsid w:val="00D44D63"/>
    <w:rsid w:val="00D44FEF"/>
    <w:rsid w:val="00D45635"/>
    <w:rsid w:val="00D470E4"/>
    <w:rsid w:val="00D4746B"/>
    <w:rsid w:val="00D50C56"/>
    <w:rsid w:val="00D50C6A"/>
    <w:rsid w:val="00D50F2C"/>
    <w:rsid w:val="00D5153E"/>
    <w:rsid w:val="00D519F0"/>
    <w:rsid w:val="00D51ACB"/>
    <w:rsid w:val="00D51F19"/>
    <w:rsid w:val="00D52027"/>
    <w:rsid w:val="00D526BC"/>
    <w:rsid w:val="00D52DBF"/>
    <w:rsid w:val="00D532AA"/>
    <w:rsid w:val="00D538EC"/>
    <w:rsid w:val="00D53AA6"/>
    <w:rsid w:val="00D548B8"/>
    <w:rsid w:val="00D55DC3"/>
    <w:rsid w:val="00D567EC"/>
    <w:rsid w:val="00D568D7"/>
    <w:rsid w:val="00D56D52"/>
    <w:rsid w:val="00D56F3C"/>
    <w:rsid w:val="00D57A9E"/>
    <w:rsid w:val="00D60620"/>
    <w:rsid w:val="00D60883"/>
    <w:rsid w:val="00D61130"/>
    <w:rsid w:val="00D61967"/>
    <w:rsid w:val="00D62E19"/>
    <w:rsid w:val="00D6497A"/>
    <w:rsid w:val="00D6506A"/>
    <w:rsid w:val="00D67384"/>
    <w:rsid w:val="00D678DB"/>
    <w:rsid w:val="00D70D03"/>
    <w:rsid w:val="00D7215A"/>
    <w:rsid w:val="00D723BD"/>
    <w:rsid w:val="00D725DD"/>
    <w:rsid w:val="00D72872"/>
    <w:rsid w:val="00D728E6"/>
    <w:rsid w:val="00D72E22"/>
    <w:rsid w:val="00D738F1"/>
    <w:rsid w:val="00D738FD"/>
    <w:rsid w:val="00D742B0"/>
    <w:rsid w:val="00D7432D"/>
    <w:rsid w:val="00D74826"/>
    <w:rsid w:val="00D752ED"/>
    <w:rsid w:val="00D7559B"/>
    <w:rsid w:val="00D7616B"/>
    <w:rsid w:val="00D762A6"/>
    <w:rsid w:val="00D76757"/>
    <w:rsid w:val="00D76938"/>
    <w:rsid w:val="00D77C4E"/>
    <w:rsid w:val="00D80B13"/>
    <w:rsid w:val="00D81F3C"/>
    <w:rsid w:val="00D827FF"/>
    <w:rsid w:val="00D83D31"/>
    <w:rsid w:val="00D84148"/>
    <w:rsid w:val="00D84CC1"/>
    <w:rsid w:val="00D851BB"/>
    <w:rsid w:val="00D85216"/>
    <w:rsid w:val="00D85805"/>
    <w:rsid w:val="00D86766"/>
    <w:rsid w:val="00D8771C"/>
    <w:rsid w:val="00D87C85"/>
    <w:rsid w:val="00D902B6"/>
    <w:rsid w:val="00D902F6"/>
    <w:rsid w:val="00D90682"/>
    <w:rsid w:val="00D9177C"/>
    <w:rsid w:val="00D9181F"/>
    <w:rsid w:val="00D91AEC"/>
    <w:rsid w:val="00D91E81"/>
    <w:rsid w:val="00D933BD"/>
    <w:rsid w:val="00D93995"/>
    <w:rsid w:val="00D93D22"/>
    <w:rsid w:val="00D948E9"/>
    <w:rsid w:val="00D94C4A"/>
    <w:rsid w:val="00D954EB"/>
    <w:rsid w:val="00D96A81"/>
    <w:rsid w:val="00D96AEE"/>
    <w:rsid w:val="00DA06B7"/>
    <w:rsid w:val="00DA0EE7"/>
    <w:rsid w:val="00DA187A"/>
    <w:rsid w:val="00DA1A13"/>
    <w:rsid w:val="00DA3163"/>
    <w:rsid w:val="00DA3196"/>
    <w:rsid w:val="00DA3B3E"/>
    <w:rsid w:val="00DA4306"/>
    <w:rsid w:val="00DA5D9C"/>
    <w:rsid w:val="00DA5DCB"/>
    <w:rsid w:val="00DA5F6E"/>
    <w:rsid w:val="00DA6C32"/>
    <w:rsid w:val="00DA6DA8"/>
    <w:rsid w:val="00DA72A9"/>
    <w:rsid w:val="00DB0F01"/>
    <w:rsid w:val="00DB140D"/>
    <w:rsid w:val="00DB1E86"/>
    <w:rsid w:val="00DB2BC8"/>
    <w:rsid w:val="00DB4D64"/>
    <w:rsid w:val="00DB5665"/>
    <w:rsid w:val="00DB6403"/>
    <w:rsid w:val="00DB701E"/>
    <w:rsid w:val="00DB7CF2"/>
    <w:rsid w:val="00DC0723"/>
    <w:rsid w:val="00DC15CE"/>
    <w:rsid w:val="00DC1C95"/>
    <w:rsid w:val="00DC2ABD"/>
    <w:rsid w:val="00DC2DC0"/>
    <w:rsid w:val="00DC2F66"/>
    <w:rsid w:val="00DC3B37"/>
    <w:rsid w:val="00DC4D4A"/>
    <w:rsid w:val="00DC50A2"/>
    <w:rsid w:val="00DC587B"/>
    <w:rsid w:val="00DC5ED2"/>
    <w:rsid w:val="00DC6EC2"/>
    <w:rsid w:val="00DD056D"/>
    <w:rsid w:val="00DD0599"/>
    <w:rsid w:val="00DD0C49"/>
    <w:rsid w:val="00DD0FCD"/>
    <w:rsid w:val="00DD14A1"/>
    <w:rsid w:val="00DD20AD"/>
    <w:rsid w:val="00DD24D7"/>
    <w:rsid w:val="00DD357C"/>
    <w:rsid w:val="00DD3931"/>
    <w:rsid w:val="00DD452B"/>
    <w:rsid w:val="00DD509D"/>
    <w:rsid w:val="00DD590E"/>
    <w:rsid w:val="00DD5A19"/>
    <w:rsid w:val="00DD5AA6"/>
    <w:rsid w:val="00DD602D"/>
    <w:rsid w:val="00DD617A"/>
    <w:rsid w:val="00DD6547"/>
    <w:rsid w:val="00DD6D33"/>
    <w:rsid w:val="00DE0032"/>
    <w:rsid w:val="00DE0629"/>
    <w:rsid w:val="00DE07B7"/>
    <w:rsid w:val="00DE4671"/>
    <w:rsid w:val="00DE4936"/>
    <w:rsid w:val="00DE5AC9"/>
    <w:rsid w:val="00DE6407"/>
    <w:rsid w:val="00DE7400"/>
    <w:rsid w:val="00DF0867"/>
    <w:rsid w:val="00DF0A15"/>
    <w:rsid w:val="00DF0E2B"/>
    <w:rsid w:val="00DF16A8"/>
    <w:rsid w:val="00DF217A"/>
    <w:rsid w:val="00DF32BB"/>
    <w:rsid w:val="00DF4854"/>
    <w:rsid w:val="00DF5DE0"/>
    <w:rsid w:val="00DF672A"/>
    <w:rsid w:val="00DF6A7C"/>
    <w:rsid w:val="00DF781A"/>
    <w:rsid w:val="00E00AD8"/>
    <w:rsid w:val="00E00C0B"/>
    <w:rsid w:val="00E01437"/>
    <w:rsid w:val="00E016E8"/>
    <w:rsid w:val="00E01984"/>
    <w:rsid w:val="00E02412"/>
    <w:rsid w:val="00E02561"/>
    <w:rsid w:val="00E02BB6"/>
    <w:rsid w:val="00E02EF4"/>
    <w:rsid w:val="00E02F74"/>
    <w:rsid w:val="00E0349B"/>
    <w:rsid w:val="00E034D7"/>
    <w:rsid w:val="00E043BE"/>
    <w:rsid w:val="00E04808"/>
    <w:rsid w:val="00E04BC7"/>
    <w:rsid w:val="00E04CF6"/>
    <w:rsid w:val="00E05106"/>
    <w:rsid w:val="00E05B87"/>
    <w:rsid w:val="00E05B90"/>
    <w:rsid w:val="00E06420"/>
    <w:rsid w:val="00E06798"/>
    <w:rsid w:val="00E06825"/>
    <w:rsid w:val="00E07430"/>
    <w:rsid w:val="00E10029"/>
    <w:rsid w:val="00E106AE"/>
    <w:rsid w:val="00E11153"/>
    <w:rsid w:val="00E1158C"/>
    <w:rsid w:val="00E1213A"/>
    <w:rsid w:val="00E1254D"/>
    <w:rsid w:val="00E12A96"/>
    <w:rsid w:val="00E13622"/>
    <w:rsid w:val="00E13787"/>
    <w:rsid w:val="00E13A27"/>
    <w:rsid w:val="00E16820"/>
    <w:rsid w:val="00E171D1"/>
    <w:rsid w:val="00E17ED7"/>
    <w:rsid w:val="00E204C0"/>
    <w:rsid w:val="00E20EF6"/>
    <w:rsid w:val="00E212A7"/>
    <w:rsid w:val="00E21597"/>
    <w:rsid w:val="00E21651"/>
    <w:rsid w:val="00E216C6"/>
    <w:rsid w:val="00E216D5"/>
    <w:rsid w:val="00E219D8"/>
    <w:rsid w:val="00E223E8"/>
    <w:rsid w:val="00E22608"/>
    <w:rsid w:val="00E233B4"/>
    <w:rsid w:val="00E2364A"/>
    <w:rsid w:val="00E239ED"/>
    <w:rsid w:val="00E23A5D"/>
    <w:rsid w:val="00E23EA9"/>
    <w:rsid w:val="00E2438A"/>
    <w:rsid w:val="00E26137"/>
    <w:rsid w:val="00E26C39"/>
    <w:rsid w:val="00E26C96"/>
    <w:rsid w:val="00E27095"/>
    <w:rsid w:val="00E273E0"/>
    <w:rsid w:val="00E307B4"/>
    <w:rsid w:val="00E308C8"/>
    <w:rsid w:val="00E308CA"/>
    <w:rsid w:val="00E309C8"/>
    <w:rsid w:val="00E3182B"/>
    <w:rsid w:val="00E321A4"/>
    <w:rsid w:val="00E32BA0"/>
    <w:rsid w:val="00E32CEC"/>
    <w:rsid w:val="00E33E3B"/>
    <w:rsid w:val="00E34052"/>
    <w:rsid w:val="00E34357"/>
    <w:rsid w:val="00E3470C"/>
    <w:rsid w:val="00E3480C"/>
    <w:rsid w:val="00E34BDE"/>
    <w:rsid w:val="00E3567B"/>
    <w:rsid w:val="00E3590E"/>
    <w:rsid w:val="00E3772C"/>
    <w:rsid w:val="00E37D58"/>
    <w:rsid w:val="00E37E51"/>
    <w:rsid w:val="00E4094D"/>
    <w:rsid w:val="00E4132F"/>
    <w:rsid w:val="00E41460"/>
    <w:rsid w:val="00E4171A"/>
    <w:rsid w:val="00E41AE0"/>
    <w:rsid w:val="00E41E02"/>
    <w:rsid w:val="00E42E95"/>
    <w:rsid w:val="00E453AB"/>
    <w:rsid w:val="00E46CED"/>
    <w:rsid w:val="00E47440"/>
    <w:rsid w:val="00E50D32"/>
    <w:rsid w:val="00E51006"/>
    <w:rsid w:val="00E51742"/>
    <w:rsid w:val="00E5295C"/>
    <w:rsid w:val="00E52969"/>
    <w:rsid w:val="00E5357B"/>
    <w:rsid w:val="00E539AA"/>
    <w:rsid w:val="00E539D3"/>
    <w:rsid w:val="00E53AEF"/>
    <w:rsid w:val="00E53FCD"/>
    <w:rsid w:val="00E54993"/>
    <w:rsid w:val="00E56092"/>
    <w:rsid w:val="00E56674"/>
    <w:rsid w:val="00E578CD"/>
    <w:rsid w:val="00E602AD"/>
    <w:rsid w:val="00E61052"/>
    <w:rsid w:val="00E6213E"/>
    <w:rsid w:val="00E6348C"/>
    <w:rsid w:val="00E63926"/>
    <w:rsid w:val="00E6394B"/>
    <w:rsid w:val="00E640AF"/>
    <w:rsid w:val="00E6636E"/>
    <w:rsid w:val="00E66EA4"/>
    <w:rsid w:val="00E67BEC"/>
    <w:rsid w:val="00E70328"/>
    <w:rsid w:val="00E71C48"/>
    <w:rsid w:val="00E7214F"/>
    <w:rsid w:val="00E7269D"/>
    <w:rsid w:val="00E72F1B"/>
    <w:rsid w:val="00E7430D"/>
    <w:rsid w:val="00E74BFE"/>
    <w:rsid w:val="00E75EB4"/>
    <w:rsid w:val="00E7669C"/>
    <w:rsid w:val="00E77AAF"/>
    <w:rsid w:val="00E77C21"/>
    <w:rsid w:val="00E80F1D"/>
    <w:rsid w:val="00E81B38"/>
    <w:rsid w:val="00E82E21"/>
    <w:rsid w:val="00E83059"/>
    <w:rsid w:val="00E83754"/>
    <w:rsid w:val="00E83897"/>
    <w:rsid w:val="00E83BF7"/>
    <w:rsid w:val="00E84A3A"/>
    <w:rsid w:val="00E85314"/>
    <w:rsid w:val="00E85909"/>
    <w:rsid w:val="00E85FA2"/>
    <w:rsid w:val="00E8650C"/>
    <w:rsid w:val="00E868D8"/>
    <w:rsid w:val="00E86CDC"/>
    <w:rsid w:val="00E874C7"/>
    <w:rsid w:val="00E9001E"/>
    <w:rsid w:val="00E90A02"/>
    <w:rsid w:val="00E90C35"/>
    <w:rsid w:val="00E924BA"/>
    <w:rsid w:val="00E92751"/>
    <w:rsid w:val="00E92BC6"/>
    <w:rsid w:val="00E9464A"/>
    <w:rsid w:val="00E9465F"/>
    <w:rsid w:val="00E949DA"/>
    <w:rsid w:val="00E95F35"/>
    <w:rsid w:val="00E961A7"/>
    <w:rsid w:val="00E961AE"/>
    <w:rsid w:val="00E96D94"/>
    <w:rsid w:val="00E96EE1"/>
    <w:rsid w:val="00E96F6D"/>
    <w:rsid w:val="00E97663"/>
    <w:rsid w:val="00E97D4F"/>
    <w:rsid w:val="00EA02B7"/>
    <w:rsid w:val="00EA1A22"/>
    <w:rsid w:val="00EA1F91"/>
    <w:rsid w:val="00EA26D0"/>
    <w:rsid w:val="00EA2B88"/>
    <w:rsid w:val="00EA2C5F"/>
    <w:rsid w:val="00EA356B"/>
    <w:rsid w:val="00EA3B15"/>
    <w:rsid w:val="00EA3C79"/>
    <w:rsid w:val="00EA4AC2"/>
    <w:rsid w:val="00EA4E29"/>
    <w:rsid w:val="00EA6225"/>
    <w:rsid w:val="00EA6574"/>
    <w:rsid w:val="00EA70BB"/>
    <w:rsid w:val="00EA7B88"/>
    <w:rsid w:val="00EB003C"/>
    <w:rsid w:val="00EB0668"/>
    <w:rsid w:val="00EB1319"/>
    <w:rsid w:val="00EB16B3"/>
    <w:rsid w:val="00EB19BC"/>
    <w:rsid w:val="00EB19DC"/>
    <w:rsid w:val="00EB1C6F"/>
    <w:rsid w:val="00EB2695"/>
    <w:rsid w:val="00EB2953"/>
    <w:rsid w:val="00EB32A6"/>
    <w:rsid w:val="00EB3EEF"/>
    <w:rsid w:val="00EB3FD4"/>
    <w:rsid w:val="00EB4310"/>
    <w:rsid w:val="00EB4815"/>
    <w:rsid w:val="00EB4820"/>
    <w:rsid w:val="00EB66E2"/>
    <w:rsid w:val="00EB6779"/>
    <w:rsid w:val="00EB7211"/>
    <w:rsid w:val="00EC0CB5"/>
    <w:rsid w:val="00EC168F"/>
    <w:rsid w:val="00EC19BB"/>
    <w:rsid w:val="00EC1A4E"/>
    <w:rsid w:val="00EC2C93"/>
    <w:rsid w:val="00EC3933"/>
    <w:rsid w:val="00EC4472"/>
    <w:rsid w:val="00EC5800"/>
    <w:rsid w:val="00EC6152"/>
    <w:rsid w:val="00EC696E"/>
    <w:rsid w:val="00EC6FAE"/>
    <w:rsid w:val="00EC70C7"/>
    <w:rsid w:val="00EC777A"/>
    <w:rsid w:val="00ED157E"/>
    <w:rsid w:val="00ED1894"/>
    <w:rsid w:val="00ED2620"/>
    <w:rsid w:val="00ED35B9"/>
    <w:rsid w:val="00ED3743"/>
    <w:rsid w:val="00ED3AB2"/>
    <w:rsid w:val="00ED3C0C"/>
    <w:rsid w:val="00ED3E30"/>
    <w:rsid w:val="00ED4E54"/>
    <w:rsid w:val="00ED62CB"/>
    <w:rsid w:val="00ED6C2F"/>
    <w:rsid w:val="00ED7375"/>
    <w:rsid w:val="00ED7604"/>
    <w:rsid w:val="00ED7BC8"/>
    <w:rsid w:val="00EE07D9"/>
    <w:rsid w:val="00EE1391"/>
    <w:rsid w:val="00EE13D1"/>
    <w:rsid w:val="00EE1BA2"/>
    <w:rsid w:val="00EE1EAD"/>
    <w:rsid w:val="00EE25E5"/>
    <w:rsid w:val="00EE2774"/>
    <w:rsid w:val="00EE29B1"/>
    <w:rsid w:val="00EE2E12"/>
    <w:rsid w:val="00EE2F1D"/>
    <w:rsid w:val="00EE3622"/>
    <w:rsid w:val="00EE37A3"/>
    <w:rsid w:val="00EE3A0D"/>
    <w:rsid w:val="00EE40F0"/>
    <w:rsid w:val="00EE4DE9"/>
    <w:rsid w:val="00EE5015"/>
    <w:rsid w:val="00EE502C"/>
    <w:rsid w:val="00EE684A"/>
    <w:rsid w:val="00EE7A30"/>
    <w:rsid w:val="00EF010B"/>
    <w:rsid w:val="00EF0172"/>
    <w:rsid w:val="00EF0925"/>
    <w:rsid w:val="00EF10C8"/>
    <w:rsid w:val="00EF15B1"/>
    <w:rsid w:val="00EF294C"/>
    <w:rsid w:val="00EF3223"/>
    <w:rsid w:val="00EF366C"/>
    <w:rsid w:val="00EF49FF"/>
    <w:rsid w:val="00EF4B9A"/>
    <w:rsid w:val="00EF6ECF"/>
    <w:rsid w:val="00EF7AD5"/>
    <w:rsid w:val="00F00BD5"/>
    <w:rsid w:val="00F00FB7"/>
    <w:rsid w:val="00F013FD"/>
    <w:rsid w:val="00F04156"/>
    <w:rsid w:val="00F04A98"/>
    <w:rsid w:val="00F04BF5"/>
    <w:rsid w:val="00F0560F"/>
    <w:rsid w:val="00F058E1"/>
    <w:rsid w:val="00F07ED0"/>
    <w:rsid w:val="00F07F02"/>
    <w:rsid w:val="00F10057"/>
    <w:rsid w:val="00F11FC9"/>
    <w:rsid w:val="00F125BF"/>
    <w:rsid w:val="00F12C92"/>
    <w:rsid w:val="00F13097"/>
    <w:rsid w:val="00F13749"/>
    <w:rsid w:val="00F13980"/>
    <w:rsid w:val="00F13D5E"/>
    <w:rsid w:val="00F13E39"/>
    <w:rsid w:val="00F145F0"/>
    <w:rsid w:val="00F14CE9"/>
    <w:rsid w:val="00F15937"/>
    <w:rsid w:val="00F15C72"/>
    <w:rsid w:val="00F16040"/>
    <w:rsid w:val="00F163D0"/>
    <w:rsid w:val="00F1679A"/>
    <w:rsid w:val="00F16A18"/>
    <w:rsid w:val="00F16DDD"/>
    <w:rsid w:val="00F17BE0"/>
    <w:rsid w:val="00F20652"/>
    <w:rsid w:val="00F207EE"/>
    <w:rsid w:val="00F21233"/>
    <w:rsid w:val="00F220B9"/>
    <w:rsid w:val="00F2215F"/>
    <w:rsid w:val="00F222F1"/>
    <w:rsid w:val="00F22581"/>
    <w:rsid w:val="00F22B15"/>
    <w:rsid w:val="00F22F30"/>
    <w:rsid w:val="00F23814"/>
    <w:rsid w:val="00F23896"/>
    <w:rsid w:val="00F24078"/>
    <w:rsid w:val="00F24911"/>
    <w:rsid w:val="00F25C92"/>
    <w:rsid w:val="00F26968"/>
    <w:rsid w:val="00F26AF2"/>
    <w:rsid w:val="00F26B59"/>
    <w:rsid w:val="00F2715D"/>
    <w:rsid w:val="00F27532"/>
    <w:rsid w:val="00F2774B"/>
    <w:rsid w:val="00F30423"/>
    <w:rsid w:val="00F31079"/>
    <w:rsid w:val="00F31B60"/>
    <w:rsid w:val="00F31BC9"/>
    <w:rsid w:val="00F31D90"/>
    <w:rsid w:val="00F33491"/>
    <w:rsid w:val="00F337A4"/>
    <w:rsid w:val="00F34927"/>
    <w:rsid w:val="00F351AA"/>
    <w:rsid w:val="00F351D6"/>
    <w:rsid w:val="00F357E0"/>
    <w:rsid w:val="00F36044"/>
    <w:rsid w:val="00F3637D"/>
    <w:rsid w:val="00F36C99"/>
    <w:rsid w:val="00F36FB7"/>
    <w:rsid w:val="00F378C2"/>
    <w:rsid w:val="00F42E8F"/>
    <w:rsid w:val="00F433AB"/>
    <w:rsid w:val="00F4352E"/>
    <w:rsid w:val="00F44986"/>
    <w:rsid w:val="00F44ED4"/>
    <w:rsid w:val="00F45120"/>
    <w:rsid w:val="00F452CE"/>
    <w:rsid w:val="00F452FC"/>
    <w:rsid w:val="00F45B3B"/>
    <w:rsid w:val="00F46152"/>
    <w:rsid w:val="00F461E2"/>
    <w:rsid w:val="00F461F3"/>
    <w:rsid w:val="00F465A0"/>
    <w:rsid w:val="00F46628"/>
    <w:rsid w:val="00F47633"/>
    <w:rsid w:val="00F502D2"/>
    <w:rsid w:val="00F50461"/>
    <w:rsid w:val="00F5341C"/>
    <w:rsid w:val="00F5374C"/>
    <w:rsid w:val="00F549FB"/>
    <w:rsid w:val="00F54A8B"/>
    <w:rsid w:val="00F54ECE"/>
    <w:rsid w:val="00F5504E"/>
    <w:rsid w:val="00F552E2"/>
    <w:rsid w:val="00F55B94"/>
    <w:rsid w:val="00F55E68"/>
    <w:rsid w:val="00F562DC"/>
    <w:rsid w:val="00F567C0"/>
    <w:rsid w:val="00F57778"/>
    <w:rsid w:val="00F57AFF"/>
    <w:rsid w:val="00F57E5F"/>
    <w:rsid w:val="00F57F00"/>
    <w:rsid w:val="00F615BF"/>
    <w:rsid w:val="00F61777"/>
    <w:rsid w:val="00F61D39"/>
    <w:rsid w:val="00F635B6"/>
    <w:rsid w:val="00F63EEB"/>
    <w:rsid w:val="00F651F6"/>
    <w:rsid w:val="00F652CE"/>
    <w:rsid w:val="00F657DA"/>
    <w:rsid w:val="00F66446"/>
    <w:rsid w:val="00F664FB"/>
    <w:rsid w:val="00F66524"/>
    <w:rsid w:val="00F66874"/>
    <w:rsid w:val="00F66FFA"/>
    <w:rsid w:val="00F67197"/>
    <w:rsid w:val="00F71843"/>
    <w:rsid w:val="00F71A51"/>
    <w:rsid w:val="00F71FE3"/>
    <w:rsid w:val="00F72291"/>
    <w:rsid w:val="00F722C9"/>
    <w:rsid w:val="00F738FF"/>
    <w:rsid w:val="00F746DF"/>
    <w:rsid w:val="00F74DAD"/>
    <w:rsid w:val="00F757AF"/>
    <w:rsid w:val="00F75823"/>
    <w:rsid w:val="00F75C28"/>
    <w:rsid w:val="00F76DEE"/>
    <w:rsid w:val="00F774DD"/>
    <w:rsid w:val="00F800E2"/>
    <w:rsid w:val="00F802BA"/>
    <w:rsid w:val="00F805D7"/>
    <w:rsid w:val="00F80F54"/>
    <w:rsid w:val="00F81FA5"/>
    <w:rsid w:val="00F83361"/>
    <w:rsid w:val="00F83613"/>
    <w:rsid w:val="00F856EA"/>
    <w:rsid w:val="00F866EB"/>
    <w:rsid w:val="00F874E1"/>
    <w:rsid w:val="00F87A58"/>
    <w:rsid w:val="00F900C3"/>
    <w:rsid w:val="00F903CE"/>
    <w:rsid w:val="00F90C15"/>
    <w:rsid w:val="00F91D00"/>
    <w:rsid w:val="00F92007"/>
    <w:rsid w:val="00F9254C"/>
    <w:rsid w:val="00F92CA1"/>
    <w:rsid w:val="00F93509"/>
    <w:rsid w:val="00F9415F"/>
    <w:rsid w:val="00F941C9"/>
    <w:rsid w:val="00F94629"/>
    <w:rsid w:val="00F94A3C"/>
    <w:rsid w:val="00F9516C"/>
    <w:rsid w:val="00F9684A"/>
    <w:rsid w:val="00F973DC"/>
    <w:rsid w:val="00F97A82"/>
    <w:rsid w:val="00F97D62"/>
    <w:rsid w:val="00FA0267"/>
    <w:rsid w:val="00FA02B8"/>
    <w:rsid w:val="00FA0663"/>
    <w:rsid w:val="00FA0DFF"/>
    <w:rsid w:val="00FA15A5"/>
    <w:rsid w:val="00FA1BAA"/>
    <w:rsid w:val="00FA3A03"/>
    <w:rsid w:val="00FA74D1"/>
    <w:rsid w:val="00FA7D45"/>
    <w:rsid w:val="00FB059F"/>
    <w:rsid w:val="00FB0876"/>
    <w:rsid w:val="00FB1A28"/>
    <w:rsid w:val="00FB25CE"/>
    <w:rsid w:val="00FB371D"/>
    <w:rsid w:val="00FB3ED7"/>
    <w:rsid w:val="00FB5282"/>
    <w:rsid w:val="00FB606A"/>
    <w:rsid w:val="00FB6644"/>
    <w:rsid w:val="00FB765F"/>
    <w:rsid w:val="00FB7F62"/>
    <w:rsid w:val="00FC00A1"/>
    <w:rsid w:val="00FC160D"/>
    <w:rsid w:val="00FC1D3E"/>
    <w:rsid w:val="00FC24C4"/>
    <w:rsid w:val="00FC2B99"/>
    <w:rsid w:val="00FC5989"/>
    <w:rsid w:val="00FC6A51"/>
    <w:rsid w:val="00FC6CB7"/>
    <w:rsid w:val="00FC7225"/>
    <w:rsid w:val="00FC74A2"/>
    <w:rsid w:val="00FC76E4"/>
    <w:rsid w:val="00FC774A"/>
    <w:rsid w:val="00FC7766"/>
    <w:rsid w:val="00FD0302"/>
    <w:rsid w:val="00FD037B"/>
    <w:rsid w:val="00FD0C17"/>
    <w:rsid w:val="00FD0ED6"/>
    <w:rsid w:val="00FD228A"/>
    <w:rsid w:val="00FD2955"/>
    <w:rsid w:val="00FD3E53"/>
    <w:rsid w:val="00FD5F3D"/>
    <w:rsid w:val="00FE0A8D"/>
    <w:rsid w:val="00FE0EBF"/>
    <w:rsid w:val="00FE4185"/>
    <w:rsid w:val="00FE4FF5"/>
    <w:rsid w:val="00FE505C"/>
    <w:rsid w:val="00FE5B67"/>
    <w:rsid w:val="00FE5DE9"/>
    <w:rsid w:val="00FE6783"/>
    <w:rsid w:val="00FE7D8C"/>
    <w:rsid w:val="00FF0397"/>
    <w:rsid w:val="00FF0C18"/>
    <w:rsid w:val="00FF0FFA"/>
    <w:rsid w:val="00FF2720"/>
    <w:rsid w:val="00FF3926"/>
    <w:rsid w:val="00FF3A0D"/>
    <w:rsid w:val="00FF410A"/>
    <w:rsid w:val="00FF50AF"/>
    <w:rsid w:val="00FF5B72"/>
    <w:rsid w:val="00FF5FDA"/>
    <w:rsid w:val="00FF65F4"/>
    <w:rsid w:val="00FF6BB8"/>
    <w:rsid w:val="00FF727D"/>
    <w:rsid w:val="00FF745D"/>
    <w:rsid w:val="3EBFE742"/>
    <w:rsid w:val="5DCDE314"/>
    <w:rsid w:val="5DEBA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A81A319"/>
  <w15:docId w15:val="{765F18A1-155A-40A9-8C27-47F4ED453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CG Times (WN)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index heading" w:semiHidden="1" w:uiPriority="0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uiPriority="0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06420"/>
    <w:pPr>
      <w:widowControl w:val="0"/>
      <w:jc w:val="both"/>
    </w:pPr>
    <w:rPr>
      <w:rFonts w:ascii="Times New Roman" w:eastAsiaTheme="minorEastAsia" w:hAnsi="Times New Roman" w:cstheme="minorBidi"/>
      <w:kern w:val="2"/>
      <w:sz w:val="21"/>
      <w:szCs w:val="22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Times New Roman"/>
      <w:sz w:val="36"/>
      <w:lang w:val="en-GB" w:eastAsia="ja-JP"/>
    </w:rPr>
  </w:style>
  <w:style w:type="paragraph" w:styleId="2">
    <w:name w:val="heading 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0"/>
    <w:link w:val="4Char"/>
    <w:uiPriority w:val="9"/>
    <w:qFormat/>
    <w:pPr>
      <w:outlineLvl w:val="3"/>
    </w:pPr>
    <w:rPr>
      <w:sz w:val="24"/>
    </w:rPr>
  </w:style>
  <w:style w:type="paragraph" w:styleId="5">
    <w:name w:val="heading 5"/>
    <w:basedOn w:val="40"/>
    <w:next w:val="a0"/>
    <w:link w:val="5Char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link w:val="6Char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link w:val="7Char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link w:val="8Char"/>
    <w:uiPriority w:val="9"/>
    <w:qFormat/>
    <w:pPr>
      <w:outlineLvl w:val="7"/>
    </w:pPr>
  </w:style>
  <w:style w:type="paragraph" w:styleId="9">
    <w:name w:val="heading 9"/>
    <w:basedOn w:val="8"/>
    <w:next w:val="a0"/>
    <w:link w:val="9Char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50">
    <w:name w:val="toc 5"/>
    <w:basedOn w:val="41"/>
    <w:next w:val="a0"/>
    <w:semiHidden/>
    <w:pPr>
      <w:ind w:left="1701" w:hanging="1701"/>
    </w:pPr>
  </w:style>
  <w:style w:type="paragraph" w:styleId="41">
    <w:name w:val="toc 4"/>
    <w:basedOn w:val="30"/>
    <w:next w:val="a0"/>
    <w:semiHidden/>
    <w:qFormat/>
    <w:pPr>
      <w:ind w:left="1418" w:hanging="1418"/>
    </w:pPr>
  </w:style>
  <w:style w:type="paragraph" w:styleId="30">
    <w:name w:val="toc 3"/>
    <w:basedOn w:val="20"/>
    <w:next w:val="a0"/>
    <w:semiHidden/>
    <w:pPr>
      <w:ind w:left="1134" w:hanging="1134"/>
    </w:pPr>
  </w:style>
  <w:style w:type="paragraph" w:styleId="20">
    <w:name w:val="toc 2"/>
    <w:basedOn w:val="10"/>
    <w:next w:val="a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/>
      <w:sz w:val="22"/>
      <w:lang w:val="en-GB" w:eastAsia="ja-JP"/>
    </w:rPr>
  </w:style>
  <w:style w:type="paragraph" w:styleId="4">
    <w:name w:val="List Bullet 4"/>
    <w:basedOn w:val="31"/>
    <w:pPr>
      <w:numPr>
        <w:numId w:val="1"/>
      </w:numPr>
      <w:tabs>
        <w:tab w:val="clear" w:pos="1361"/>
        <w:tab w:val="left" w:pos="1619"/>
      </w:tabs>
      <w:spacing w:after="120" w:line="240" w:lineRule="auto"/>
      <w:ind w:left="1619" w:hanging="360"/>
      <w:contextualSpacing w:val="0"/>
    </w:pPr>
    <w:rPr>
      <w:rFonts w:ascii="Arial" w:eastAsia="Malgun Gothic" w:hAnsi="Arial"/>
      <w:sz w:val="20"/>
      <w:lang w:val="en-GB"/>
    </w:rPr>
  </w:style>
  <w:style w:type="paragraph" w:styleId="31">
    <w:name w:val="List Bullet 3"/>
    <w:basedOn w:val="a0"/>
    <w:uiPriority w:val="99"/>
    <w:semiHidden/>
    <w:unhideWhenUsed/>
    <w:pPr>
      <w:widowControl/>
      <w:overflowPunct w:val="0"/>
      <w:autoSpaceDE w:val="0"/>
      <w:autoSpaceDN w:val="0"/>
      <w:adjustRightInd w:val="0"/>
      <w:spacing w:after="180" w:line="300" w:lineRule="auto"/>
      <w:ind w:left="720" w:hanging="360"/>
      <w:contextualSpacing/>
      <w:textAlignment w:val="baseline"/>
    </w:pPr>
    <w:rPr>
      <w:rFonts w:eastAsia="宋体" w:cs="Times New Roman"/>
      <w:kern w:val="0"/>
      <w:sz w:val="22"/>
      <w:szCs w:val="20"/>
    </w:rPr>
  </w:style>
  <w:style w:type="paragraph" w:styleId="a">
    <w:name w:val="List Number"/>
    <w:basedOn w:val="a0"/>
    <w:uiPriority w:val="6"/>
    <w:qFormat/>
    <w:pPr>
      <w:widowControl/>
      <w:numPr>
        <w:numId w:val="2"/>
      </w:numPr>
      <w:spacing w:after="200" w:line="276" w:lineRule="auto"/>
      <w:contextualSpacing/>
    </w:pPr>
    <w:rPr>
      <w:rFonts w:ascii="Arial" w:eastAsia="宋体" w:hAnsi="Arial" w:cs="Times New Roman"/>
      <w:kern w:val="0"/>
      <w:sz w:val="22"/>
      <w:szCs w:val="20"/>
      <w:lang w:bidi="bn-BD"/>
    </w:rPr>
  </w:style>
  <w:style w:type="paragraph" w:styleId="a4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a0"/>
    <w:next w:val="a0"/>
    <w:link w:val="Char"/>
    <w:uiPriority w:val="35"/>
    <w:unhideWhenUsed/>
    <w:qFormat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b/>
      <w:bCs/>
      <w:kern w:val="0"/>
      <w:sz w:val="20"/>
      <w:szCs w:val="20"/>
    </w:rPr>
  </w:style>
  <w:style w:type="paragraph" w:styleId="a5">
    <w:name w:val="Document Map"/>
    <w:basedOn w:val="a0"/>
    <w:link w:val="Char0"/>
    <w:semiHidden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ascii="Tahoma" w:eastAsia="宋体" w:hAnsi="Tahoma" w:cs="Tahoma"/>
      <w:kern w:val="0"/>
      <w:sz w:val="16"/>
      <w:szCs w:val="16"/>
    </w:rPr>
  </w:style>
  <w:style w:type="paragraph" w:styleId="a6">
    <w:name w:val="annotation text"/>
    <w:basedOn w:val="a0"/>
    <w:link w:val="Char1"/>
    <w:qFormat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a7">
    <w:name w:val="Body Text"/>
    <w:basedOn w:val="a0"/>
    <w:link w:val="Char2"/>
    <w:semiHidden/>
    <w:pPr>
      <w:widowControl/>
      <w:overflowPunct w:val="0"/>
      <w:autoSpaceDE w:val="0"/>
      <w:autoSpaceDN w:val="0"/>
      <w:adjustRightInd w:val="0"/>
      <w:spacing w:after="12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a8">
    <w:name w:val="Plain Text"/>
    <w:basedOn w:val="a0"/>
    <w:link w:val="Char3"/>
    <w:uiPriority w:val="99"/>
    <w:pPr>
      <w:widowControl/>
      <w:spacing w:after="180" w:line="300" w:lineRule="auto"/>
    </w:pPr>
    <w:rPr>
      <w:rFonts w:ascii="Courier New" w:eastAsia="宋体" w:hAnsi="Courier New" w:cs="Times New Roman"/>
      <w:kern w:val="0"/>
      <w:sz w:val="22"/>
      <w:szCs w:val="20"/>
      <w:lang w:val="nb-NO" w:eastAsia="en-US"/>
    </w:rPr>
  </w:style>
  <w:style w:type="paragraph" w:styleId="80">
    <w:name w:val="toc 8"/>
    <w:basedOn w:val="10"/>
    <w:next w:val="a0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0"/>
    <w:link w:val="Char4"/>
    <w:pPr>
      <w:widowControl/>
      <w:overflowPunct w:val="0"/>
      <w:autoSpaceDE w:val="0"/>
      <w:autoSpaceDN w:val="0"/>
      <w:adjustRightInd w:val="0"/>
      <w:spacing w:line="300" w:lineRule="auto"/>
      <w:textAlignment w:val="baseline"/>
    </w:pPr>
    <w:rPr>
      <w:rFonts w:ascii="Tahoma" w:eastAsia="宋体" w:hAnsi="Tahoma" w:cs="Tahoma"/>
      <w:kern w:val="0"/>
      <w:sz w:val="16"/>
      <w:szCs w:val="16"/>
    </w:rPr>
  </w:style>
  <w:style w:type="paragraph" w:styleId="aa">
    <w:name w:val="footer"/>
    <w:basedOn w:val="a0"/>
    <w:link w:val="Char5"/>
    <w:uiPriority w:val="99"/>
    <w:pPr>
      <w:widowControl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ab">
    <w:name w:val="header"/>
    <w:basedOn w:val="a0"/>
    <w:link w:val="Char6"/>
    <w:semiHidden/>
    <w:pPr>
      <w:widowControl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ac">
    <w:name w:val="index heading"/>
    <w:basedOn w:val="a0"/>
    <w:next w:val="a0"/>
    <w:semiHidden/>
    <w:pPr>
      <w:widowControl/>
      <w:pBdr>
        <w:top w:val="single" w:sz="12" w:space="0" w:color="auto"/>
      </w:pBdr>
      <w:spacing w:before="360" w:after="240" w:line="300" w:lineRule="auto"/>
    </w:pPr>
    <w:rPr>
      <w:rFonts w:eastAsia="宋体" w:cs="Times New Roman"/>
      <w:b/>
      <w:i/>
      <w:kern w:val="0"/>
      <w:sz w:val="26"/>
      <w:szCs w:val="20"/>
      <w:lang w:eastAsia="en-US"/>
    </w:r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ad">
    <w:name w:val="Normal (Web)"/>
    <w:basedOn w:val="a0"/>
    <w:uiPriority w:val="99"/>
    <w:unhideWhenUsed/>
    <w:pPr>
      <w:widowControl/>
      <w:spacing w:before="100" w:beforeAutospacing="1" w:after="100" w:afterAutospacing="1" w:line="300" w:lineRule="auto"/>
    </w:pPr>
    <w:rPr>
      <w:rFonts w:eastAsia="宋体" w:cs="Times New Roman"/>
      <w:kern w:val="0"/>
      <w:sz w:val="24"/>
      <w:szCs w:val="24"/>
      <w:lang w:eastAsia="en-US"/>
    </w:rPr>
  </w:style>
  <w:style w:type="paragraph" w:styleId="11">
    <w:name w:val="index 1"/>
    <w:basedOn w:val="a0"/>
    <w:next w:val="a0"/>
    <w:semiHidden/>
    <w:pPr>
      <w:widowControl/>
      <w:overflowPunct w:val="0"/>
      <w:autoSpaceDE w:val="0"/>
      <w:autoSpaceDN w:val="0"/>
      <w:adjustRightInd w:val="0"/>
      <w:spacing w:after="180" w:line="300" w:lineRule="auto"/>
      <w:ind w:left="200" w:hanging="200"/>
      <w:textAlignment w:val="baseline"/>
    </w:pPr>
    <w:rPr>
      <w:rFonts w:eastAsia="宋体" w:cs="Times New Roman"/>
      <w:kern w:val="0"/>
      <w:sz w:val="22"/>
      <w:szCs w:val="20"/>
    </w:rPr>
  </w:style>
  <w:style w:type="paragraph" w:styleId="ae">
    <w:name w:val="Title"/>
    <w:basedOn w:val="2"/>
    <w:link w:val="Char7"/>
    <w:qFormat/>
    <w:pPr>
      <w:spacing w:after="120"/>
    </w:pPr>
    <w:rPr>
      <w:rFonts w:eastAsia="MS Mincho"/>
      <w:b/>
      <w:sz w:val="24"/>
      <w:lang w:val="de-DE" w:eastAsia="en-US"/>
    </w:rPr>
  </w:style>
  <w:style w:type="paragraph" w:styleId="af">
    <w:name w:val="annotation subject"/>
    <w:basedOn w:val="a6"/>
    <w:next w:val="a6"/>
    <w:link w:val="Char8"/>
    <w:rPr>
      <w:b/>
      <w:bCs/>
    </w:rPr>
  </w:style>
  <w:style w:type="table" w:styleId="af0">
    <w:name w:val="Table Grid"/>
    <w:basedOn w:val="a2"/>
    <w:qFormat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character" w:customStyle="1" w:styleId="1Char">
    <w:name w:val="标题 1 Char"/>
    <w:basedOn w:val="a1"/>
    <w:link w:val="1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2Char">
    <w:name w:val="标题 2 Char"/>
    <w:basedOn w:val="a1"/>
    <w:link w:val="2"/>
    <w:rPr>
      <w:rFonts w:ascii="Arial" w:eastAsia="宋体" w:hAnsi="Arial" w:cs="Times New Roman"/>
      <w:kern w:val="0"/>
      <w:sz w:val="32"/>
      <w:szCs w:val="20"/>
      <w:lang w:val="en-GB" w:eastAsia="ja-JP"/>
    </w:rPr>
  </w:style>
  <w:style w:type="character" w:customStyle="1" w:styleId="3Char">
    <w:name w:val="标题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a1"/>
    <w:link w:val="3"/>
    <w:rPr>
      <w:rFonts w:ascii="Arial" w:eastAsia="宋体" w:hAnsi="Arial" w:cs="Times New Roman"/>
      <w:kern w:val="0"/>
      <w:sz w:val="28"/>
      <w:szCs w:val="20"/>
      <w:lang w:val="en-GB" w:eastAsia="ja-JP"/>
    </w:rPr>
  </w:style>
  <w:style w:type="character" w:customStyle="1" w:styleId="4Char">
    <w:name w:val="标题 4 Char"/>
    <w:basedOn w:val="a1"/>
    <w:link w:val="40"/>
    <w:uiPriority w:val="9"/>
    <w:rPr>
      <w:rFonts w:ascii="Arial" w:eastAsia="宋体" w:hAnsi="Arial" w:cs="Times New Roman"/>
      <w:kern w:val="0"/>
      <w:sz w:val="24"/>
      <w:szCs w:val="20"/>
      <w:lang w:val="en-GB" w:eastAsia="ja-JP"/>
    </w:rPr>
  </w:style>
  <w:style w:type="character" w:customStyle="1" w:styleId="5Char">
    <w:name w:val="标题 5 Char"/>
    <w:basedOn w:val="a1"/>
    <w:link w:val="5"/>
    <w:uiPriority w:val="9"/>
    <w:rPr>
      <w:rFonts w:ascii="Arial" w:eastAsia="宋体" w:hAnsi="Arial" w:cs="Times New Roman"/>
      <w:kern w:val="0"/>
      <w:sz w:val="22"/>
      <w:szCs w:val="20"/>
      <w:lang w:val="en-GB" w:eastAsia="ja-JP"/>
    </w:rPr>
  </w:style>
  <w:style w:type="character" w:customStyle="1" w:styleId="6Char">
    <w:name w:val="标题 6 Char"/>
    <w:basedOn w:val="a1"/>
    <w:link w:val="6"/>
    <w:uiPriority w:val="9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7Char">
    <w:name w:val="标题 7 Char"/>
    <w:basedOn w:val="a1"/>
    <w:link w:val="7"/>
    <w:uiPriority w:val="9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8Char">
    <w:name w:val="标题 8 Char"/>
    <w:basedOn w:val="a1"/>
    <w:link w:val="8"/>
    <w:uiPriority w:val="9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9Char">
    <w:name w:val="标题 9 Char"/>
    <w:basedOn w:val="a1"/>
    <w:link w:val="9"/>
    <w:uiPriority w:val="9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/>
      <w:i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cs="Times New Roman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cs="Times New Roman"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22"/>
      <w:lang w:val="en-GB" w:eastAsia="ja-JP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widowControl/>
      <w:overflowPunct w:val="0"/>
      <w:autoSpaceDE w:val="0"/>
      <w:autoSpaceDN w:val="0"/>
      <w:adjustRightInd w:val="0"/>
      <w:spacing w:line="300" w:lineRule="auto"/>
      <w:textAlignment w:val="baseline"/>
    </w:pPr>
    <w:rPr>
      <w:rFonts w:ascii="Arial" w:eastAsia="宋体" w:hAnsi="Arial" w:cs="Times New Roman"/>
      <w:kern w:val="0"/>
      <w:sz w:val="18"/>
      <w:szCs w:val="20"/>
    </w:rPr>
  </w:style>
  <w:style w:type="paragraph" w:customStyle="1" w:styleId="TAJ">
    <w:name w:val="TAJ"/>
    <w:basedOn w:val="a0"/>
    <w:pPr>
      <w:keepNext/>
      <w:keepLines/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Times New Roman" w:cs="Times New Roman"/>
      <w:kern w:val="0"/>
      <w:sz w:val="22"/>
      <w:szCs w:val="20"/>
      <w:lang w:eastAsia="en-US"/>
    </w:rPr>
  </w:style>
  <w:style w:type="paragraph" w:customStyle="1" w:styleId="NO">
    <w:name w:val="NO"/>
    <w:basedOn w:val="a0"/>
    <w:link w:val="NOChar"/>
    <w:qFormat/>
    <w:pPr>
      <w:keepLines/>
      <w:widowControl/>
      <w:overflowPunct w:val="0"/>
      <w:autoSpaceDE w:val="0"/>
      <w:autoSpaceDN w:val="0"/>
      <w:adjustRightInd w:val="0"/>
      <w:spacing w:after="180" w:line="300" w:lineRule="auto"/>
      <w:ind w:left="1135" w:hanging="851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HO">
    <w:name w:val="HO"/>
    <w:basedOn w:val="a0"/>
    <w:pPr>
      <w:widowControl/>
      <w:overflowPunct w:val="0"/>
      <w:autoSpaceDE w:val="0"/>
      <w:autoSpaceDN w:val="0"/>
      <w:adjustRightInd w:val="0"/>
      <w:spacing w:after="180" w:line="300" w:lineRule="auto"/>
      <w:jc w:val="right"/>
      <w:textAlignment w:val="baseline"/>
    </w:pPr>
    <w:rPr>
      <w:rFonts w:eastAsia="Times New Roman" w:cs="Times New Roman"/>
      <w:b/>
      <w:kern w:val="0"/>
      <w:sz w:val="22"/>
      <w:szCs w:val="20"/>
      <w:lang w:eastAsia="en-US"/>
    </w:rPr>
  </w:style>
  <w:style w:type="paragraph" w:customStyle="1" w:styleId="HE">
    <w:name w:val="HE"/>
    <w:basedOn w:val="a0"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Times New Roman" w:cs="Times New Roman"/>
      <w:b/>
      <w:kern w:val="0"/>
      <w:sz w:val="22"/>
      <w:szCs w:val="20"/>
      <w:lang w:eastAsia="en-US"/>
    </w:rPr>
  </w:style>
  <w:style w:type="paragraph" w:customStyle="1" w:styleId="EX">
    <w:name w:val="EX"/>
    <w:basedOn w:val="a0"/>
    <w:pPr>
      <w:keepLines/>
      <w:widowControl/>
      <w:overflowPunct w:val="0"/>
      <w:autoSpaceDE w:val="0"/>
      <w:autoSpaceDN w:val="0"/>
      <w:adjustRightInd w:val="0"/>
      <w:spacing w:after="180" w:line="300" w:lineRule="auto"/>
      <w:ind w:left="1702" w:hanging="1418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FP">
    <w:name w:val="FP"/>
    <w:basedOn w:val="a0"/>
    <w:qFormat/>
    <w:pPr>
      <w:widowControl/>
      <w:overflowPunct w:val="0"/>
      <w:autoSpaceDE w:val="0"/>
      <w:autoSpaceDN w:val="0"/>
      <w:adjustRightInd w:val="0"/>
      <w:spacing w:line="300" w:lineRule="auto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851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1">
    <w:name w:val="B1"/>
    <w:basedOn w:val="a0"/>
    <w:link w:val="B1Char1"/>
    <w:qFormat/>
    <w:pPr>
      <w:widowControl/>
      <w:overflowPunct w:val="0"/>
      <w:autoSpaceDE w:val="0"/>
      <w:autoSpaceDN w:val="0"/>
      <w:adjustRightInd w:val="0"/>
      <w:spacing w:after="180" w:line="300" w:lineRule="auto"/>
      <w:ind w:left="568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3">
    <w:name w:val="B3"/>
    <w:basedOn w:val="a0"/>
    <w:link w:val="B3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1135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4">
    <w:name w:val="B4"/>
    <w:basedOn w:val="a0"/>
    <w:link w:val="B4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1418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5">
    <w:name w:val="B5"/>
    <w:basedOn w:val="a0"/>
    <w:link w:val="B5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1702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EQ">
    <w:name w:val="EQ"/>
    <w:basedOn w:val="a0"/>
    <w:next w:val="a0"/>
    <w:link w:val="EQChar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TH">
    <w:name w:val="TH"/>
    <w:basedOn w:val="a0"/>
    <w:link w:val="THChar"/>
    <w:qFormat/>
    <w:pPr>
      <w:keepNext/>
      <w:keepLines/>
      <w:widowControl/>
      <w:overflowPunct w:val="0"/>
      <w:autoSpaceDE w:val="0"/>
      <w:autoSpaceDN w:val="0"/>
      <w:adjustRightInd w:val="0"/>
      <w:spacing w:before="60" w:after="180" w:line="300" w:lineRule="auto"/>
      <w:jc w:val="center"/>
      <w:textAlignment w:val="baseline"/>
    </w:pPr>
    <w:rPr>
      <w:rFonts w:ascii="Arial" w:eastAsia="宋体" w:hAnsi="Arial" w:cs="Times New Roman"/>
      <w:b/>
      <w:kern w:val="0"/>
      <w:sz w:val="22"/>
      <w:szCs w:val="20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qFormat/>
    <w:pPr>
      <w:widowControl/>
      <w:overflowPunct w:val="0"/>
      <w:autoSpaceDE w:val="0"/>
      <w:autoSpaceDN w:val="0"/>
      <w:adjustRightInd w:val="0"/>
      <w:spacing w:after="180" w:line="300" w:lineRule="auto"/>
      <w:ind w:left="2127" w:hanging="2127"/>
      <w:textAlignment w:val="baseline"/>
    </w:pPr>
    <w:rPr>
      <w:rFonts w:eastAsia="宋体" w:cs="Times New Roman"/>
      <w:b/>
      <w:color w:val="FF0000"/>
      <w:kern w:val="0"/>
      <w:sz w:val="22"/>
      <w:szCs w:val="20"/>
    </w:rPr>
  </w:style>
  <w:style w:type="paragraph" w:customStyle="1" w:styleId="EditorsNote">
    <w:name w:val="Editor's Note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Char5">
    <w:name w:val="页脚 Char"/>
    <w:basedOn w:val="a1"/>
    <w:link w:val="aa"/>
    <w:uiPriority w:val="99"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Char6">
    <w:name w:val="页眉 Char"/>
    <w:basedOn w:val="a1"/>
    <w:link w:val="ab"/>
    <w:semiHidden/>
    <w:qFormat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Char0">
    <w:name w:val="文档结构图 Char"/>
    <w:basedOn w:val="a1"/>
    <w:link w:val="a5"/>
    <w:semiHidden/>
    <w:rPr>
      <w:rFonts w:ascii="Tahoma" w:eastAsia="宋体" w:hAnsi="Tahoma" w:cs="Tahoma"/>
      <w:kern w:val="0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character" w:customStyle="1" w:styleId="Char4">
    <w:name w:val="批注框文本 Char"/>
    <w:basedOn w:val="a1"/>
    <w:link w:val="a9"/>
    <w:rPr>
      <w:rFonts w:ascii="Tahoma" w:eastAsia="宋体" w:hAnsi="Tahoma" w:cs="Tahoma"/>
      <w:kern w:val="0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3">
    <w:name w:val="纯文本 Char"/>
    <w:basedOn w:val="a1"/>
    <w:link w:val="a8"/>
    <w:uiPriority w:val="99"/>
    <w:rPr>
      <w:rFonts w:ascii="Courier New" w:eastAsia="宋体" w:hAnsi="Courier New" w:cs="Times New Roman"/>
      <w:kern w:val="0"/>
      <w:sz w:val="22"/>
      <w:szCs w:val="20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b/>
      <w:kern w:val="0"/>
      <w:sz w:val="22"/>
      <w:szCs w:val="20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customStyle="1" w:styleId="Char1">
    <w:name w:val="批注文字 Char"/>
    <w:basedOn w:val="a1"/>
    <w:link w:val="a6"/>
    <w:qFormat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CharChar2">
    <w:name w:val="Char Char2"/>
    <w:rPr>
      <w:color w:val="000000"/>
      <w:lang w:val="en-GB" w:eastAsia="ja-JP"/>
    </w:rPr>
  </w:style>
  <w:style w:type="character" w:customStyle="1" w:styleId="Char8">
    <w:name w:val="批注主题 Char"/>
    <w:basedOn w:val="Char1"/>
    <w:link w:val="af"/>
    <w:rPr>
      <w:rFonts w:ascii="Times New Roman" w:eastAsia="宋体" w:hAnsi="Times New Roman" w:cs="Times New Roman"/>
      <w:b/>
      <w:bCs/>
      <w:kern w:val="0"/>
      <w:sz w:val="22"/>
      <w:szCs w:val="20"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character" w:customStyle="1" w:styleId="Char2">
    <w:name w:val="正文文本 Char"/>
    <w:basedOn w:val="a1"/>
    <w:link w:val="a7"/>
    <w:semiHidden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TALChar">
    <w:name w:val="TAL Char"/>
    <w:link w:val="TAL"/>
    <w:qFormat/>
    <w:rPr>
      <w:rFonts w:ascii="Arial" w:eastAsia="宋体" w:hAnsi="Arial" w:cs="Times New Roman"/>
      <w:kern w:val="0"/>
      <w:sz w:val="18"/>
      <w:szCs w:val="20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宋体" w:hAnsi="Arial" w:cs="Times New Roman"/>
      <w:kern w:val="0"/>
      <w:sz w:val="18"/>
      <w:szCs w:val="20"/>
    </w:rPr>
  </w:style>
  <w:style w:type="character" w:customStyle="1" w:styleId="Char7">
    <w:name w:val="标题 Char"/>
    <w:basedOn w:val="a1"/>
    <w:link w:val="ae"/>
    <w:rPr>
      <w:rFonts w:ascii="Arial" w:eastAsia="MS Mincho" w:hAnsi="Arial" w:cs="Times New Roman"/>
      <w:b/>
      <w:kern w:val="0"/>
      <w:sz w:val="24"/>
      <w:szCs w:val="20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pPr>
      <w:widowControl/>
      <w:spacing w:line="300" w:lineRule="auto"/>
      <w:ind w:left="720"/>
    </w:pPr>
    <w:rPr>
      <w:rFonts w:eastAsia="Times New Roman" w:cs="Times New Roman"/>
      <w:kern w:val="0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Pr>
      <w:rFonts w:ascii="Arial" w:eastAsia="宋体" w:hAnsi="Arial" w:cs="Times New Roman"/>
      <w:b/>
      <w:kern w:val="0"/>
      <w:sz w:val="18"/>
      <w:szCs w:val="20"/>
    </w:rPr>
  </w:style>
  <w:style w:type="character" w:customStyle="1" w:styleId="THChar">
    <w:name w:val="TH Char"/>
    <w:link w:val="TH"/>
    <w:rPr>
      <w:rFonts w:ascii="Arial" w:eastAsia="宋体" w:hAnsi="Arial" w:cs="Times New Roman"/>
      <w:b/>
      <w:kern w:val="0"/>
      <w:sz w:val="22"/>
      <w:szCs w:val="20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kern w:val="0"/>
      <w:sz w:val="22"/>
      <w:szCs w:val="20"/>
    </w:rPr>
  </w:style>
  <w:style w:type="paragraph" w:customStyle="1" w:styleId="Doc-text2">
    <w:name w:val="Doc-text2"/>
    <w:basedOn w:val="a0"/>
    <w:link w:val="Doc-text2Char"/>
    <w:qFormat/>
    <w:pPr>
      <w:widowControl/>
      <w:tabs>
        <w:tab w:val="left" w:pos="1622"/>
      </w:tabs>
      <w:spacing w:line="300" w:lineRule="auto"/>
      <w:ind w:left="1622" w:hanging="363"/>
    </w:pPr>
    <w:rPr>
      <w:rFonts w:ascii="Arial" w:eastAsia="MS Mincho" w:hAnsi="Arial" w:cs="Times New Roman"/>
      <w:kern w:val="0"/>
      <w:sz w:val="22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2"/>
      <w:szCs w:val="24"/>
      <w:lang w:eastAsia="en-GB"/>
    </w:rPr>
  </w:style>
  <w:style w:type="paragraph" w:customStyle="1" w:styleId="TableCaption">
    <w:name w:val="Table Caption"/>
    <w:basedOn w:val="a0"/>
    <w:next w:val="a0"/>
    <w:uiPriority w:val="13"/>
    <w:qFormat/>
    <w:pPr>
      <w:widowControl/>
      <w:numPr>
        <w:numId w:val="4"/>
      </w:numPr>
      <w:tabs>
        <w:tab w:val="left" w:pos="1009"/>
      </w:tabs>
      <w:spacing w:before="120" w:after="200" w:line="276" w:lineRule="auto"/>
      <w:jc w:val="center"/>
    </w:pPr>
    <w:rPr>
      <w:rFonts w:ascii="Arial" w:eastAsia="宋体" w:hAnsi="Arial" w:cs="Arial"/>
      <w:b/>
      <w:kern w:val="0"/>
      <w:sz w:val="22"/>
      <w:szCs w:val="20"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pPr>
      <w:widowControl/>
      <w:spacing w:before="40" w:after="40" w:line="276" w:lineRule="auto"/>
    </w:pPr>
    <w:rPr>
      <w:rFonts w:ascii="Arial" w:eastAsia="宋体" w:hAnsi="Arial" w:cs="Times New Roman"/>
      <w:kern w:val="0"/>
      <w:sz w:val="22"/>
      <w:lang w:val="zh-CN" w:eastAsia="de-DE"/>
    </w:rPr>
  </w:style>
  <w:style w:type="character" w:customStyle="1" w:styleId="TableTextChar">
    <w:name w:val="Table Text Char"/>
    <w:link w:val="TableText"/>
    <w:uiPriority w:val="19"/>
    <w:rPr>
      <w:rFonts w:ascii="Arial" w:eastAsia="宋体" w:hAnsi="Arial" w:cs="Times New Roman"/>
      <w:kern w:val="0"/>
      <w:sz w:val="22"/>
      <w:lang w:val="zh-CN" w:eastAsia="de-DE"/>
    </w:rPr>
  </w:style>
  <w:style w:type="paragraph" w:customStyle="1" w:styleId="Listletter">
    <w:name w:val="List letter"/>
    <w:basedOn w:val="NormalParagraph"/>
    <w:uiPriority w:val="7"/>
    <w:qFormat/>
    <w:pPr>
      <w:numPr>
        <w:ilvl w:val="1"/>
        <w:numId w:val="2"/>
      </w:numPr>
      <w:contextualSpacing/>
    </w:pPr>
  </w:style>
  <w:style w:type="paragraph" w:customStyle="1" w:styleId="NormalParagraph">
    <w:name w:val="Normal Paragraph"/>
    <w:uiPriority w:val="99"/>
    <w:qFormat/>
    <w:pPr>
      <w:spacing w:after="200" w:line="276" w:lineRule="auto"/>
    </w:pPr>
    <w:rPr>
      <w:rFonts w:ascii="Arial" w:hAnsi="Arial" w:cs="Times New Roman"/>
      <w:sz w:val="22"/>
      <w:szCs w:val="22"/>
      <w:lang w:val="en-GB" w:eastAsia="en-GB"/>
    </w:rPr>
  </w:style>
  <w:style w:type="paragraph" w:customStyle="1" w:styleId="ListParagraphRomans">
    <w:name w:val="List Paragraph Romans"/>
    <w:basedOn w:val="NormalParagraph"/>
    <w:uiPriority w:val="8"/>
    <w:qFormat/>
    <w:pPr>
      <w:numPr>
        <w:ilvl w:val="2"/>
        <w:numId w:val="2"/>
      </w:numPr>
      <w:tabs>
        <w:tab w:val="left" w:pos="1361"/>
      </w:tabs>
      <w:contextualSpacing/>
    </w:pPr>
  </w:style>
  <w:style w:type="character" w:customStyle="1" w:styleId="B3Char">
    <w:name w:val="B3 Char"/>
    <w:link w:val="B3"/>
    <w:qFormat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color w:val="000000"/>
      <w:kern w:val="0"/>
      <w:sz w:val="22"/>
      <w:szCs w:val="20"/>
    </w:rPr>
  </w:style>
  <w:style w:type="paragraph" w:styleId="af4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"/>
    <w:basedOn w:val="a0"/>
    <w:link w:val="Char10"/>
    <w:uiPriority w:val="34"/>
    <w:qFormat/>
    <w:pPr>
      <w:widowControl/>
      <w:spacing w:after="100" w:afterAutospacing="1" w:line="300" w:lineRule="auto"/>
      <w:ind w:leftChars="400" w:left="1120" w:hanging="720"/>
    </w:pPr>
    <w:rPr>
      <w:rFonts w:ascii="Times" w:eastAsia="Batang" w:hAnsi="Times" w:cs="Times New Roman"/>
      <w:kern w:val="0"/>
      <w:sz w:val="22"/>
      <w:szCs w:val="24"/>
      <w:lang w:val="en-GB"/>
    </w:rPr>
  </w:style>
  <w:style w:type="character" w:customStyle="1" w:styleId="Char10">
    <w:name w:val="列出段落 Char1"/>
    <w:aliases w:val="- Bullets Char1,Lista1 Char1,?? ?? Char1,????? Char1,???? Char1,列出段落1 Char1,中等深浅网格 1 - 着色 21 Char1,¥¡¡¡¡ì¬º¥¹¥È¶ÎÂä Char1,ÁÐ³ö¶ÎÂä Char1,列表段落1 Char1,—ño’i—Ž Char1,¥ê¥¹¥È¶ÎÂä Char1,1st level - Bullet List Paragraph Char1,Paragrafo elenco Char"/>
    <w:link w:val="af4"/>
    <w:uiPriority w:val="34"/>
    <w:qFormat/>
    <w:rPr>
      <w:rFonts w:ascii="Times" w:eastAsia="Batang" w:hAnsi="Times" w:cs="Times New Roman"/>
      <w:kern w:val="0"/>
      <w:sz w:val="22"/>
      <w:szCs w:val="24"/>
      <w:lang w:val="en-GB" w:eastAsia="zh-CN"/>
    </w:rPr>
  </w:style>
  <w:style w:type="paragraph" w:customStyle="1" w:styleId="Agreement">
    <w:name w:val="Agreement"/>
    <w:basedOn w:val="a0"/>
    <w:next w:val="a0"/>
    <w:pPr>
      <w:widowControl/>
      <w:numPr>
        <w:numId w:val="5"/>
      </w:numPr>
      <w:spacing w:before="60" w:line="300" w:lineRule="auto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Style2">
    <w:name w:val="Style2"/>
    <w:basedOn w:val="40"/>
    <w:link w:val="Style2Char"/>
    <w:qFormat/>
    <w:pPr>
      <w:keepLines w:val="0"/>
      <w:spacing w:before="240" w:after="60"/>
      <w:jc w:val="both"/>
      <w:textAlignment w:val="auto"/>
    </w:pPr>
    <w:rPr>
      <w:rFonts w:ascii="Calibri" w:eastAsia="Times New Roman" w:hAnsi="Calibri"/>
      <w:b/>
      <w:bCs/>
      <w:sz w:val="28"/>
      <w:szCs w:val="28"/>
      <w:lang w:val="en-US" w:eastAsia="zh-CN"/>
    </w:rPr>
  </w:style>
  <w:style w:type="character" w:customStyle="1" w:styleId="Style2Char">
    <w:name w:val="Style2 Char"/>
    <w:link w:val="Style2"/>
    <w:rPr>
      <w:rFonts w:ascii="Calibri" w:eastAsia="Times New Roman" w:hAnsi="Calibri" w:cs="Times New Roman"/>
      <w:b/>
      <w:bCs/>
      <w:kern w:val="0"/>
      <w:sz w:val="28"/>
      <w:szCs w:val="28"/>
      <w:lang w:eastAsia="zh-CN"/>
    </w:rPr>
  </w:style>
  <w:style w:type="character" w:customStyle="1" w:styleId="Char">
    <w:name w:val="题注 Char"/>
    <w:aliases w:val="cap Char,3GPP Caption Table Char,Caption Char1 Char Char,cap Char Char1 Char,Caption Char Char1 Char Char,cap Char2 Char,Ca Char,条目 Char,cap1 Char,cap2 Char,cap11 Char1,Légende-figure Char1,Légende-figure Char Char,Beschrifubg Char,label Char"/>
    <w:link w:val="a4"/>
    <w:uiPriority w:val="99"/>
    <w:locked/>
    <w:rPr>
      <w:rFonts w:ascii="Times New Roman" w:eastAsia="宋体" w:hAnsi="Times New Roman" w:cs="Times New Roman"/>
      <w:b/>
      <w:bCs/>
      <w:kern w:val="0"/>
      <w:sz w:val="20"/>
      <w:szCs w:val="20"/>
    </w:rPr>
  </w:style>
  <w:style w:type="character" w:customStyle="1" w:styleId="TAHChar">
    <w:name w:val="TAH Char"/>
    <w:qFormat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12">
    <w:name w:val="修订1"/>
    <w:hidden/>
    <w:uiPriority w:val="71"/>
    <w:rPr>
      <w:rFonts w:ascii="Times New Roman" w:hAnsi="Times New Roman" w:cs="Times New Roman"/>
      <w:sz w:val="22"/>
    </w:rPr>
  </w:style>
  <w:style w:type="character" w:customStyle="1" w:styleId="13">
    <w:name w:val="访问过的超链接1"/>
    <w:basedOn w:val="a1"/>
    <w:uiPriority w:val="99"/>
    <w:semiHidden/>
    <w:unhideWhenUsed/>
    <w:rPr>
      <w:color w:val="954F72"/>
      <w:u w:val="single"/>
    </w:rPr>
  </w:style>
  <w:style w:type="paragraph" w:customStyle="1" w:styleId="bullet1">
    <w:name w:val="bullet1"/>
    <w:basedOn w:val="a0"/>
    <w:pPr>
      <w:widowControl/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bullet2">
    <w:name w:val="bullet2"/>
    <w:basedOn w:val="a0"/>
    <w:pPr>
      <w:widowControl/>
      <w:numPr>
        <w:ilvl w:val="1"/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bullet3">
    <w:name w:val="bullet3"/>
    <w:basedOn w:val="a0"/>
    <w:pPr>
      <w:widowControl/>
      <w:numPr>
        <w:ilvl w:val="2"/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bullet4">
    <w:name w:val="bullet4"/>
    <w:basedOn w:val="a0"/>
    <w:pPr>
      <w:widowControl/>
      <w:numPr>
        <w:ilvl w:val="3"/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character" w:customStyle="1" w:styleId="B1Char1">
    <w:name w:val="B1 Char1"/>
    <w:link w:val="B1"/>
    <w:qFormat/>
    <w:rPr>
      <w:rFonts w:ascii="Times New Roman" w:eastAsia="宋体" w:hAnsi="Times New Roman" w:cs="Times New Roman"/>
      <w:kern w:val="0"/>
      <w:sz w:val="22"/>
      <w:szCs w:val="20"/>
    </w:rPr>
  </w:style>
  <w:style w:type="paragraph" w:customStyle="1" w:styleId="Proposal">
    <w:name w:val="Proposal"/>
    <w:basedOn w:val="a0"/>
    <w:link w:val="ProposalChar"/>
    <w:qFormat/>
    <w:pPr>
      <w:widowControl/>
      <w:numPr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algun Gothic" w:hAnsi="Arial" w:cs="Times New Roman"/>
      <w:b/>
      <w:bCs/>
      <w:kern w:val="0"/>
      <w:sz w:val="20"/>
      <w:szCs w:val="20"/>
      <w:lang w:val="zh-CN"/>
    </w:rPr>
  </w:style>
  <w:style w:type="character" w:customStyle="1" w:styleId="ProposalChar">
    <w:name w:val="Proposal Char"/>
    <w:link w:val="Proposal"/>
    <w:rPr>
      <w:rFonts w:ascii="Arial" w:eastAsia="Malgun Gothic" w:hAnsi="Arial" w:cs="Times New Roman"/>
      <w:b/>
      <w:bCs/>
      <w:lang w:val="zh-CN"/>
    </w:rPr>
  </w:style>
  <w:style w:type="character" w:customStyle="1" w:styleId="PLChar">
    <w:name w:val="PL Char"/>
    <w:link w:val="PL"/>
    <w:qFormat/>
    <w:rPr>
      <w:rFonts w:ascii="Courier New" w:eastAsia="宋体" w:hAnsi="Courier New" w:cs="Times New Roman"/>
      <w:kern w:val="0"/>
      <w:sz w:val="16"/>
      <w:szCs w:val="20"/>
      <w:lang w:val="en-GB" w:eastAsia="ja-JP"/>
    </w:rPr>
  </w:style>
  <w:style w:type="paragraph" w:customStyle="1" w:styleId="ASN1TABLEmiddle">
    <w:name w:val="ASN.1 TABLE middl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Theme="minorEastAsia" w:hAnsi="Courier New" w:cs="Times New Roman"/>
      <w:sz w:val="16"/>
      <w:lang w:val="de-DE" w:eastAsia="en-US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character" w:customStyle="1" w:styleId="B5Char">
    <w:name w:val="B5 Char"/>
    <w:link w:val="B5"/>
    <w:qFormat/>
    <w:rPr>
      <w:rFonts w:ascii="Times New Roman" w:eastAsia="宋体" w:hAnsi="Times New Roman" w:cs="Times New Roman"/>
      <w:kern w:val="0"/>
      <w:sz w:val="22"/>
      <w:szCs w:val="20"/>
    </w:rPr>
  </w:style>
  <w:style w:type="table" w:customStyle="1" w:styleId="410">
    <w:name w:val="网格表 41"/>
    <w:basedOn w:val="a2"/>
    <w:uiPriority w:val="49"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CEEACA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af5">
    <w:name w:val="No Spacing"/>
    <w:uiPriority w:val="1"/>
    <w:qFormat/>
    <w:pPr>
      <w:widowControl w:val="0"/>
      <w:jc w:val="both"/>
    </w:pPr>
    <w:rPr>
      <w:rFonts w:ascii="Times New Roman" w:eastAsiaTheme="minorEastAsia" w:hAnsi="Times New Roman" w:cstheme="minorBidi"/>
      <w:kern w:val="2"/>
      <w:sz w:val="21"/>
      <w:szCs w:val="22"/>
    </w:rPr>
  </w:style>
  <w:style w:type="paragraph" w:customStyle="1" w:styleId="3GPPText">
    <w:name w:val="3GPP Text"/>
    <w:basedOn w:val="a0"/>
    <w:link w:val="3GPPTextChar"/>
    <w:qFormat/>
    <w:pPr>
      <w:widowControl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 w:cs="Times New Roman"/>
      <w:kern w:val="0"/>
      <w:sz w:val="22"/>
      <w:szCs w:val="20"/>
      <w:lang w:eastAsia="en-US"/>
    </w:rPr>
  </w:style>
  <w:style w:type="character" w:customStyle="1" w:styleId="3GPPTextChar">
    <w:name w:val="3GPP Text Char"/>
    <w:link w:val="3GPPText"/>
    <w:qFormat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customStyle="1" w:styleId="Doc-title">
    <w:name w:val="Doc-title"/>
    <w:basedOn w:val="a0"/>
    <w:next w:val="Doc-text2"/>
    <w:link w:val="Doc-titleChar"/>
    <w:qFormat/>
    <w:pPr>
      <w:widowControl/>
      <w:spacing w:before="60"/>
      <w:ind w:left="1259" w:hanging="1259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citation">
    <w:name w:val="citation"/>
    <w:basedOn w:val="a0"/>
    <w:link w:val="citationChar"/>
    <w:qFormat/>
    <w:pPr>
      <w:spacing w:afterLines="50" w:after="50"/>
    </w:pPr>
    <w:rPr>
      <w:rFonts w:eastAsia="Times New Roman" w:cs="Times New Roman"/>
      <w:kern w:val="0"/>
      <w:sz w:val="20"/>
      <w:szCs w:val="20"/>
    </w:rPr>
  </w:style>
  <w:style w:type="character" w:customStyle="1" w:styleId="citationChar">
    <w:name w:val="citation Char"/>
    <w:basedOn w:val="a1"/>
    <w:link w:val="citation"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EmailDiscussion">
    <w:name w:val="EmailDiscussion"/>
    <w:basedOn w:val="a0"/>
    <w:next w:val="EmailDiscussion2"/>
    <w:link w:val="EmailDiscussionChar"/>
    <w:qFormat/>
    <w:pPr>
      <w:widowControl/>
      <w:numPr>
        <w:numId w:val="8"/>
      </w:numPr>
      <w:spacing w:before="4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pPr>
      <w:spacing w:line="240" w:lineRule="auto"/>
      <w:jc w:val="left"/>
    </w:pPr>
    <w:rPr>
      <w:sz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Comments">
    <w:name w:val="Comments"/>
    <w:basedOn w:val="a0"/>
    <w:link w:val="CommentsChar"/>
    <w:qFormat/>
    <w:pPr>
      <w:widowControl/>
      <w:spacing w:before="40"/>
      <w:jc w:val="left"/>
    </w:pPr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B3Char2">
    <w:name w:val="B3 Char2"/>
    <w:qFormat/>
    <w:locked/>
    <w:rPr>
      <w:rFonts w:ascii="Times New Roman" w:eastAsia="Times New Roman" w:hAnsi="Times New Roman" w:cs="Times New Roman"/>
    </w:rPr>
  </w:style>
  <w:style w:type="paragraph" w:customStyle="1" w:styleId="3GPPAgreements">
    <w:name w:val="3GPP Agreements"/>
    <w:basedOn w:val="a0"/>
    <w:link w:val="3GPPAgreementsChar"/>
    <w:qFormat/>
    <w:rsid w:val="005A4246"/>
    <w:pPr>
      <w:widowControl/>
      <w:numPr>
        <w:numId w:val="9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Times New Roman" w:cs="Times New Roman"/>
      <w:kern w:val="0"/>
      <w:sz w:val="22"/>
      <w:szCs w:val="20"/>
    </w:rPr>
  </w:style>
  <w:style w:type="character" w:customStyle="1" w:styleId="3GPPAgreementsChar">
    <w:name w:val="3GPP Agreements Char"/>
    <w:link w:val="3GPPAgreements"/>
    <w:qFormat/>
    <w:rsid w:val="005A4246"/>
    <w:rPr>
      <w:rFonts w:ascii="Times New Roman" w:eastAsia="Times New Roman" w:hAnsi="Times New Roman" w:cs="Times New Roman"/>
      <w:sz w:val="22"/>
    </w:rPr>
  </w:style>
  <w:style w:type="character" w:customStyle="1" w:styleId="EQChar">
    <w:name w:val="EQ Char"/>
    <w:link w:val="EQ"/>
    <w:locked/>
    <w:rsid w:val="00761C9A"/>
    <w:rPr>
      <w:rFonts w:ascii="Times New Roman" w:eastAsia="Times New Roman" w:hAnsi="Times New Roman" w:cs="Times New Roman"/>
      <w:color w:val="000000"/>
      <w:sz w:val="22"/>
    </w:rPr>
  </w:style>
  <w:style w:type="character" w:customStyle="1" w:styleId="apple-converted-space">
    <w:name w:val="apple-converted-space"/>
    <w:basedOn w:val="a1"/>
    <w:qFormat/>
    <w:rsid w:val="000C682E"/>
  </w:style>
  <w:style w:type="paragraph" w:customStyle="1" w:styleId="References">
    <w:name w:val="References"/>
    <w:basedOn w:val="a0"/>
    <w:rsid w:val="00E273E0"/>
    <w:pPr>
      <w:widowControl/>
      <w:tabs>
        <w:tab w:val="num" w:pos="360"/>
      </w:tabs>
      <w:autoSpaceDE w:val="0"/>
      <w:autoSpaceDN w:val="0"/>
      <w:snapToGrid w:val="0"/>
      <w:spacing w:after="60"/>
      <w:ind w:left="360" w:hanging="360"/>
    </w:pPr>
    <w:rPr>
      <w:rFonts w:eastAsia="宋体" w:cs="Times New Roman"/>
      <w:kern w:val="0"/>
      <w:sz w:val="20"/>
      <w:szCs w:val="16"/>
      <w:lang w:eastAsia="en-US"/>
    </w:rPr>
  </w:style>
  <w:style w:type="table" w:customStyle="1" w:styleId="14">
    <w:name w:val="网格型1"/>
    <w:basedOn w:val="a2"/>
    <w:next w:val="af0"/>
    <w:rsid w:val="00223D18"/>
    <w:rPr>
      <w:rFonts w:ascii="Calibri" w:hAnsi="Calibri" w:cs="Times New Rom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qFormat/>
    <w:locked/>
    <w:rsid w:val="001A1A94"/>
    <w:rPr>
      <w:rFonts w:ascii="Times New Roman" w:hAnsi="Times New Roman" w:cs="Times New Roman"/>
      <w:sz w:val="22"/>
    </w:rPr>
  </w:style>
  <w:style w:type="paragraph" w:styleId="af6">
    <w:name w:val="Revision"/>
    <w:hidden/>
    <w:uiPriority w:val="99"/>
    <w:semiHidden/>
    <w:rsid w:val="002F69E7"/>
    <w:rPr>
      <w:rFonts w:ascii="Times New Roman" w:eastAsiaTheme="minorEastAsia" w:hAnsi="Times New Roman" w:cstheme="minorBidi"/>
      <w:kern w:val="2"/>
      <w:sz w:val="21"/>
      <w:szCs w:val="22"/>
    </w:rPr>
  </w:style>
  <w:style w:type="character" w:customStyle="1" w:styleId="CRCoverPageZchn">
    <w:name w:val="CR Cover Page Zchn"/>
    <w:link w:val="CRCoverPage"/>
    <w:locked/>
    <w:rsid w:val="00E6394B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rsid w:val="00E6394B"/>
    <w:pPr>
      <w:spacing w:after="120"/>
    </w:pPr>
    <w:rPr>
      <w:rFonts w:ascii="Arial" w:hAnsi="Arial" w:cs="Arial"/>
      <w:lang w:val="en-GB" w:eastAsia="en-US"/>
    </w:rPr>
  </w:style>
  <w:style w:type="paragraph" w:customStyle="1" w:styleId="0maintext">
    <w:name w:val="0maintext"/>
    <w:basedOn w:val="a0"/>
    <w:uiPriority w:val="99"/>
    <w:qFormat/>
    <w:rsid w:val="003122EC"/>
    <w:pPr>
      <w:widowControl/>
      <w:jc w:val="left"/>
    </w:pPr>
    <w:rPr>
      <w:rFonts w:eastAsia="宋体" w:cs="Times New Roman"/>
      <w:kern w:val="0"/>
      <w:sz w:val="16"/>
      <w:szCs w:val="24"/>
    </w:rPr>
  </w:style>
  <w:style w:type="character" w:customStyle="1" w:styleId="TANChar">
    <w:name w:val="TAN Char"/>
    <w:link w:val="TAN"/>
    <w:rsid w:val="001742B4"/>
    <w:rPr>
      <w:rFonts w:ascii="Arial" w:hAnsi="Arial" w:cs="Times New Roman"/>
      <w:sz w:val="18"/>
    </w:rPr>
  </w:style>
  <w:style w:type="character" w:customStyle="1" w:styleId="Char9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uiPriority w:val="34"/>
    <w:qFormat/>
    <w:locked/>
    <w:rsid w:val="00014587"/>
    <w:rPr>
      <w:rFonts w:ascii="Calibri" w:eastAsia="宋体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7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94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0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5721F2-1C70-4D2F-A626-C1F74E218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Huawei-liumengting</dc:creator>
  <cp:lastModifiedBy>Huawei</cp:lastModifiedBy>
  <cp:revision>3</cp:revision>
  <dcterms:created xsi:type="dcterms:W3CDTF">2023-02-16T23:47:00Z</dcterms:created>
  <dcterms:modified xsi:type="dcterms:W3CDTF">2023-02-17T02:06:00Z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(3)JbFYqafWnuCpXCP60k+G6eqRrDBwzVQdklLy4kbqJ0QF7GLVOi/4reYw/Ka7XenlCGAuImGA
eKneVaSepzvZgvsFreK7YWXgGmgR3sisiqhWdzFNorGiVI2MXC2FYIXDKT92NmlEmryZnoWu
fBFzPAF7wVAagDNoJtWlMOHorYqilLoXYnTPEXSxk8nzfZ+OQyzeUWav3Xfh2AH0ri36dt0Z
LMVh/35SDPv0nk441O</vt:lpwstr>
  </property>
  <property fmtid="{D5CDD505-2E9C-101B-9397-08002B2CF9AE}" pid="3" name="_2015_ms_pID_7253431">
    <vt:lpwstr>fg09+VpW8aYh5h+iKIm7cZrjPCPr4OtER8el7SsZgi9SoSdTTFOHRN
QmDwp//Hq61JZk7a9rhA5rkQzwhb26loIoH9lW+uTkEQXf45PtpbTD4yaqACpYRkfxEepQ7N
oXx9W5IO2PXVJd6ZCnicYC5nzGeEFZu2YTTpP/n1P7tM+IlTG7ExphLckrK1BScseRA6oE/C
NdeC4paFQJMjwJQKCaEpyQ43peIV5FpZipv8</vt:lpwstr>
  </property>
  <property fmtid="{D5CDD505-2E9C-101B-9397-08002B2CF9AE}" pid="4" name="_2015_ms_pID_7253432">
    <vt:lpwstr>HQ==</vt:lpwstr>
  </property>
  <property fmtid="{D5CDD505-2E9C-101B-9397-08002B2CF9AE}" pid="5" name="ContentTypeId">
    <vt:lpwstr>0x010100BBBB41359C445E4A8B5223DF7CBA77B0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1676278369</vt:lpwstr>
  </property>
</Properties>
</file>